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3B8A7" w14:textId="216E5F44" w:rsidR="00632D38" w:rsidRDefault="00D527A7">
      <w:pPr>
        <w:rPr>
          <w:noProof/>
        </w:rPr>
      </w:pPr>
      <w:r w:rsidRPr="000F105D">
        <w:rPr>
          <w:noProof/>
        </w:rPr>
        <w:drawing>
          <wp:anchor distT="0" distB="0" distL="114300" distR="114300" simplePos="0" relativeHeight="251663360" behindDoc="0" locked="0" layoutInCell="1" allowOverlap="1" wp14:anchorId="22496622" wp14:editId="21AE2D0F">
            <wp:simplePos x="0" y="0"/>
            <wp:positionH relativeFrom="column">
              <wp:posOffset>-907415</wp:posOffset>
            </wp:positionH>
            <wp:positionV relativeFrom="paragraph">
              <wp:posOffset>-907085</wp:posOffset>
            </wp:positionV>
            <wp:extent cx="7552330" cy="4295775"/>
            <wp:effectExtent l="0" t="0" r="0" b="0"/>
            <wp:wrapNone/>
            <wp:docPr id="1052939370" name="Picture 1" descr="A logo for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2939370" name="Picture 1" descr="A logo for a company&#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7552330" cy="4295775"/>
                    </a:xfrm>
                    <a:prstGeom prst="rect">
                      <a:avLst/>
                    </a:prstGeom>
                  </pic:spPr>
                </pic:pic>
              </a:graphicData>
            </a:graphic>
          </wp:anchor>
        </w:drawing>
      </w:r>
    </w:p>
    <w:p w14:paraId="658EB891" w14:textId="5890A033" w:rsidR="008F3573" w:rsidRDefault="008F3573"/>
    <w:p w14:paraId="0CD91747" w14:textId="7867476D" w:rsidR="009B2CD4" w:rsidRDefault="009B2CD4"/>
    <w:p w14:paraId="2F023A99" w14:textId="5F932F71" w:rsidR="009B2CD4" w:rsidRDefault="009B2CD4"/>
    <w:p w14:paraId="161045C2" w14:textId="3EA4663E" w:rsidR="009B2CD4" w:rsidRDefault="009B2CD4"/>
    <w:p w14:paraId="018BEFB1" w14:textId="63169F85" w:rsidR="009B2CD4" w:rsidRDefault="009B2CD4"/>
    <w:p w14:paraId="1FE1DA9C" w14:textId="7971D817" w:rsidR="009B2CD4" w:rsidRDefault="009B2CD4"/>
    <w:p w14:paraId="40D315CD" w14:textId="6B0AC285" w:rsidR="009B2CD4" w:rsidRDefault="009B2CD4"/>
    <w:p w14:paraId="58D555BC" w14:textId="75BABB53" w:rsidR="009B2CD4" w:rsidRDefault="009B2CD4"/>
    <w:p w14:paraId="3A127BE8" w14:textId="70FFC697" w:rsidR="009B2CD4" w:rsidRDefault="009B2CD4"/>
    <w:p w14:paraId="0BCAD67A" w14:textId="6C4AFE67" w:rsidR="009B2CD4" w:rsidRDefault="009B2CD4"/>
    <w:p w14:paraId="3AEE98C8" w14:textId="1E4F292A" w:rsidR="009B2CD4" w:rsidRDefault="009B2CD4"/>
    <w:p w14:paraId="285BFC54" w14:textId="5BC7A525" w:rsidR="009B2CD4" w:rsidRDefault="00A9726F" w:rsidP="00A9726F">
      <w:pPr>
        <w:tabs>
          <w:tab w:val="left" w:pos="5115"/>
        </w:tabs>
      </w:pPr>
      <w:r>
        <w:tab/>
      </w:r>
    </w:p>
    <w:p w14:paraId="53EA2703" w14:textId="2717CBAE" w:rsidR="009B2CD4" w:rsidRDefault="009B2CD4"/>
    <w:p w14:paraId="41BA451A" w14:textId="1A40A99D" w:rsidR="009B2CD4" w:rsidRDefault="009B2CD4"/>
    <w:p w14:paraId="055CAD5B" w14:textId="3C8976CD" w:rsidR="009B2CD4" w:rsidRDefault="009B2CD4"/>
    <w:p w14:paraId="0E588A73" w14:textId="284E0738" w:rsidR="009B2CD4" w:rsidRDefault="009B2CD4"/>
    <w:p w14:paraId="7D52823B" w14:textId="16CF8B52" w:rsidR="009B2CD4" w:rsidRDefault="009B2CD4"/>
    <w:p w14:paraId="7D58F09D" w14:textId="2534FA90" w:rsidR="009B2CD4" w:rsidRDefault="009B2CD4"/>
    <w:p w14:paraId="07A00E87" w14:textId="40291106" w:rsidR="009B2CD4" w:rsidRDefault="009B2CD4"/>
    <w:p w14:paraId="74353F6C" w14:textId="26970018" w:rsidR="009B2CD4" w:rsidRDefault="009B2CD4"/>
    <w:p w14:paraId="577C0A70" w14:textId="3DB799BE" w:rsidR="009B2CD4" w:rsidRDefault="00B8129B">
      <w:r>
        <w:rPr>
          <w:noProof/>
          <w:lang w:eastAsia="en-GB"/>
        </w:rPr>
        <mc:AlternateContent>
          <mc:Choice Requires="wps">
            <w:drawing>
              <wp:anchor distT="0" distB="0" distL="114300" distR="114300" simplePos="0" relativeHeight="251661312" behindDoc="0" locked="0" layoutInCell="1" allowOverlap="1" wp14:anchorId="66CBC429" wp14:editId="1EBA45E1">
                <wp:simplePos x="0" y="0"/>
                <wp:positionH relativeFrom="page">
                  <wp:posOffset>-82550</wp:posOffset>
                </wp:positionH>
                <wp:positionV relativeFrom="paragraph">
                  <wp:posOffset>280670</wp:posOffset>
                </wp:positionV>
                <wp:extent cx="7559040" cy="1143000"/>
                <wp:effectExtent l="0" t="0" r="3810" b="0"/>
                <wp:wrapNone/>
                <wp:docPr id="17" name="Text Box 17"/>
                <wp:cNvGraphicFramePr/>
                <a:graphic xmlns:a="http://schemas.openxmlformats.org/drawingml/2006/main">
                  <a:graphicData uri="http://schemas.microsoft.com/office/word/2010/wordprocessingShape">
                    <wps:wsp>
                      <wps:cNvSpPr txBox="1"/>
                      <wps:spPr>
                        <a:xfrm>
                          <a:off x="0" y="0"/>
                          <a:ext cx="7559040" cy="1143000"/>
                        </a:xfrm>
                        <a:prstGeom prst="rect">
                          <a:avLst/>
                        </a:prstGeom>
                        <a:solidFill>
                          <a:schemeClr val="lt1"/>
                        </a:solidFill>
                        <a:ln w="6350">
                          <a:noFill/>
                        </a:ln>
                      </wps:spPr>
                      <wps:txbx>
                        <w:txbxContent>
                          <w:p w14:paraId="627F5E7C" w14:textId="77777777" w:rsidR="009B2CD4" w:rsidRPr="00F124D9" w:rsidRDefault="009B2CD4" w:rsidP="009B2CD4">
                            <w:pPr>
                              <w:jc w:val="center"/>
                              <w:rPr>
                                <w:rFonts w:cs="Calibri"/>
                                <w:sz w:val="40"/>
                                <w:szCs w:val="40"/>
                              </w:rPr>
                            </w:pPr>
                          </w:p>
                          <w:p w14:paraId="4B589DCD" w14:textId="5082B243" w:rsidR="009B2CD4" w:rsidRDefault="00B8129B" w:rsidP="009B2CD4">
                            <w:pPr>
                              <w:jc w:val="center"/>
                              <w:rPr>
                                <w:rFonts w:cs="Calibri"/>
                                <w:b/>
                                <w:bCs/>
                                <w:sz w:val="40"/>
                                <w:szCs w:val="40"/>
                              </w:rPr>
                            </w:pPr>
                            <w:r>
                              <w:rPr>
                                <w:rFonts w:cs="Calibri"/>
                                <w:b/>
                                <w:bCs/>
                                <w:sz w:val="40"/>
                                <w:szCs w:val="40"/>
                              </w:rPr>
                              <w:t>Special Educational Needs and Disability Policy</w:t>
                            </w:r>
                          </w:p>
                          <w:p w14:paraId="01385F8A" w14:textId="61BFD540" w:rsidR="0052493A" w:rsidRPr="00501162" w:rsidRDefault="0052493A" w:rsidP="009B2CD4">
                            <w:pPr>
                              <w:jc w:val="center"/>
                              <w:rPr>
                                <w:rFonts w:ascii="Arial" w:hAnsi="Arial" w:cs="Arial"/>
                                <w:b/>
                                <w:bCs/>
                                <w:sz w:val="48"/>
                                <w:szCs w:val="48"/>
                              </w:rPr>
                            </w:pPr>
                            <w:r>
                              <w:rPr>
                                <w:rFonts w:cs="Calibri"/>
                                <w:b/>
                                <w:bCs/>
                                <w:sz w:val="40"/>
                                <w:szCs w:val="40"/>
                              </w:rPr>
                              <w:t>Harefield Primary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6CBC429" id="_x0000_t202" coordsize="21600,21600" o:spt="202" path="m,l,21600r21600,l21600,xe">
                <v:stroke joinstyle="miter"/>
                <v:path gradientshapeok="t" o:connecttype="rect"/>
              </v:shapetype>
              <v:shape id="Text Box 17" o:spid="_x0000_s1026" type="#_x0000_t202" style="position:absolute;margin-left:-6.5pt;margin-top:22.1pt;width:595.2pt;height:9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" fillcolor="white [3201]" stroked="f" strokeweight=".5pt">
                <v:textbox>
                  <w:txbxContent>
                    <w:p w14:paraId="627F5E7C" w14:textId="77777777" w:rsidR="009B2CD4" w:rsidRPr="00F124D9" w:rsidRDefault="009B2CD4" w:rsidP="009B2CD4">
                      <w:pPr>
                        <w:jc w:val="center"/>
                        <w:rPr>
                          <w:rFonts w:cs="Calibri"/>
                          <w:sz w:val="40"/>
                          <w:szCs w:val="40"/>
                        </w:rPr>
                      </w:pPr>
                    </w:p>
                    <w:p w14:paraId="4B589DCD" w14:textId="5082B243" w:rsidR="009B2CD4" w:rsidRDefault="00B8129B" w:rsidP="009B2CD4">
                      <w:pPr>
                        <w:jc w:val="center"/>
                        <w:rPr>
                          <w:rFonts w:cs="Calibri"/>
                          <w:b/>
                          <w:bCs/>
                          <w:sz w:val="40"/>
                          <w:szCs w:val="40"/>
                        </w:rPr>
                      </w:pPr>
                      <w:r>
                        <w:rPr>
                          <w:rFonts w:cs="Calibri"/>
                          <w:b/>
                          <w:bCs/>
                          <w:sz w:val="40"/>
                          <w:szCs w:val="40"/>
                        </w:rPr>
                        <w:t>Special Educational Needs and Disability Policy</w:t>
                      </w:r>
                    </w:p>
                    <w:p w14:paraId="01385F8A" w14:textId="61BFD540" w:rsidR="0052493A" w:rsidRPr="00501162" w:rsidRDefault="0052493A" w:rsidP="009B2CD4">
                      <w:pPr>
                        <w:jc w:val="center"/>
                        <w:rPr>
                          <w:rFonts w:ascii="Arial" w:hAnsi="Arial" w:cs="Arial"/>
                          <w:b/>
                          <w:bCs/>
                          <w:sz w:val="48"/>
                          <w:szCs w:val="48"/>
                        </w:rPr>
                      </w:pPr>
                      <w:r>
                        <w:rPr>
                          <w:rFonts w:cs="Calibri"/>
                          <w:b/>
                          <w:bCs/>
                          <w:sz w:val="40"/>
                          <w:szCs w:val="40"/>
                        </w:rPr>
                        <w:t>Harefield Primary School</w:t>
                      </w:r>
                    </w:p>
                  </w:txbxContent>
                </v:textbox>
                <w10:wrap anchorx="page"/>
              </v:shape>
            </w:pict>
          </mc:Fallback>
        </mc:AlternateContent>
      </w:r>
    </w:p>
    <w:p w14:paraId="14ED5E43" w14:textId="140BCD07" w:rsidR="009B2CD4" w:rsidRDefault="009B2CD4"/>
    <w:p w14:paraId="69E19309" w14:textId="074513F3" w:rsidR="009B2CD4" w:rsidRDefault="009B2CD4"/>
    <w:p w14:paraId="3C21B7A0" w14:textId="77777777" w:rsidR="00DA5696" w:rsidRDefault="00DA5696"/>
    <w:p w14:paraId="116437D2" w14:textId="77777777" w:rsidR="00DA5696" w:rsidRDefault="00DA5696"/>
    <w:p w14:paraId="37A26AB3" w14:textId="77777777" w:rsidR="00DA5696" w:rsidRDefault="00DA5696"/>
    <w:tbl>
      <w:tblPr>
        <w:tblStyle w:val="TableGrid"/>
        <w:tblpPr w:leftFromText="180" w:rightFromText="180" w:vertAnchor="text" w:horzAnchor="margin" w:tblpXSpec="center" w:tblpY="4481"/>
        <w:tblW w:w="100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48"/>
        <w:gridCol w:w="230"/>
        <w:gridCol w:w="2347"/>
        <w:gridCol w:w="230"/>
        <w:gridCol w:w="2347"/>
        <w:gridCol w:w="230"/>
        <w:gridCol w:w="2347"/>
      </w:tblGrid>
      <w:tr w:rsidR="00B8129B" w14:paraId="6F27461F" w14:textId="77777777" w:rsidTr="0013229F">
        <w:trPr>
          <w:trHeight w:val="554"/>
        </w:trPr>
        <w:tc>
          <w:tcPr>
            <w:tcW w:w="2348" w:type="dxa"/>
            <w:shd w:val="clear" w:color="auto" w:fill="8F7212"/>
            <w:vAlign w:val="center"/>
          </w:tcPr>
          <w:p w14:paraId="7C127F3E" w14:textId="77777777" w:rsidR="00B8129B" w:rsidRPr="009F250A" w:rsidRDefault="00B8129B" w:rsidP="0013229F">
            <w:pPr>
              <w:rPr>
                <w:rFonts w:cs="Calibri"/>
                <w:sz w:val="28"/>
                <w:szCs w:val="28"/>
              </w:rPr>
            </w:pPr>
            <w:bookmarkStart w:id="0" w:name="_Toc201654765"/>
            <w:r w:rsidRPr="009F250A">
              <w:rPr>
                <w:rFonts w:cs="Calibri"/>
                <w:sz w:val="28"/>
                <w:szCs w:val="28"/>
              </w:rPr>
              <w:t>Reviewed on</w:t>
            </w:r>
          </w:p>
        </w:tc>
        <w:tc>
          <w:tcPr>
            <w:tcW w:w="230" w:type="dxa"/>
            <w:vAlign w:val="center"/>
          </w:tcPr>
          <w:p w14:paraId="6CA8561F" w14:textId="77777777" w:rsidR="00B8129B" w:rsidRPr="009F250A" w:rsidRDefault="00B8129B" w:rsidP="0013229F">
            <w:pPr>
              <w:rPr>
                <w:rFonts w:cs="Calibri"/>
                <w:sz w:val="28"/>
                <w:szCs w:val="28"/>
              </w:rPr>
            </w:pPr>
          </w:p>
        </w:tc>
        <w:tc>
          <w:tcPr>
            <w:tcW w:w="2347" w:type="dxa"/>
            <w:shd w:val="clear" w:color="auto" w:fill="F2F2F2" w:themeFill="background1" w:themeFillShade="F2"/>
            <w:vAlign w:val="center"/>
          </w:tcPr>
          <w:p w14:paraId="10FCD2FC" w14:textId="0C6B4F4C" w:rsidR="00B8129B" w:rsidRPr="009F250A" w:rsidRDefault="0052493A" w:rsidP="0013229F">
            <w:pPr>
              <w:rPr>
                <w:rFonts w:cs="Calibri"/>
                <w:sz w:val="28"/>
                <w:szCs w:val="28"/>
              </w:rPr>
            </w:pPr>
            <w:r>
              <w:rPr>
                <w:rFonts w:cs="Calibri"/>
                <w:sz w:val="28"/>
                <w:szCs w:val="28"/>
              </w:rPr>
              <w:t>2026/27</w:t>
            </w:r>
            <w:r w:rsidR="00B8129B">
              <w:rPr>
                <w:rFonts w:cs="Calibri"/>
                <w:sz w:val="28"/>
                <w:szCs w:val="28"/>
              </w:rPr>
              <w:t>, Term1</w:t>
            </w:r>
          </w:p>
        </w:tc>
        <w:tc>
          <w:tcPr>
            <w:tcW w:w="230" w:type="dxa"/>
            <w:vAlign w:val="center"/>
          </w:tcPr>
          <w:p w14:paraId="4E36BA6E" w14:textId="77777777" w:rsidR="00B8129B" w:rsidRPr="009F250A" w:rsidRDefault="00B8129B" w:rsidP="0013229F">
            <w:pPr>
              <w:rPr>
                <w:rFonts w:cs="Calibri"/>
                <w:sz w:val="28"/>
                <w:szCs w:val="28"/>
              </w:rPr>
            </w:pPr>
          </w:p>
        </w:tc>
        <w:tc>
          <w:tcPr>
            <w:tcW w:w="2347" w:type="dxa"/>
            <w:shd w:val="clear" w:color="auto" w:fill="8F7212"/>
            <w:vAlign w:val="center"/>
          </w:tcPr>
          <w:p w14:paraId="249AE03C" w14:textId="77777777" w:rsidR="00B8129B" w:rsidRPr="009F250A" w:rsidRDefault="00B8129B" w:rsidP="0013229F">
            <w:pPr>
              <w:rPr>
                <w:rFonts w:cs="Calibri"/>
                <w:sz w:val="28"/>
                <w:szCs w:val="28"/>
              </w:rPr>
            </w:pPr>
            <w:r w:rsidRPr="009F250A">
              <w:rPr>
                <w:rFonts w:cs="Calibri"/>
                <w:sz w:val="28"/>
                <w:szCs w:val="28"/>
              </w:rPr>
              <w:t>Review frequency</w:t>
            </w:r>
          </w:p>
        </w:tc>
        <w:tc>
          <w:tcPr>
            <w:tcW w:w="230" w:type="dxa"/>
            <w:vAlign w:val="center"/>
          </w:tcPr>
          <w:p w14:paraId="64992234" w14:textId="77777777" w:rsidR="00B8129B" w:rsidRPr="009F250A" w:rsidRDefault="00B8129B" w:rsidP="0013229F">
            <w:pPr>
              <w:rPr>
                <w:rFonts w:cs="Calibri"/>
                <w:sz w:val="28"/>
                <w:szCs w:val="28"/>
              </w:rPr>
            </w:pPr>
          </w:p>
        </w:tc>
        <w:tc>
          <w:tcPr>
            <w:tcW w:w="2347" w:type="dxa"/>
            <w:shd w:val="clear" w:color="auto" w:fill="F2F2F2" w:themeFill="background1" w:themeFillShade="F2"/>
            <w:vAlign w:val="center"/>
          </w:tcPr>
          <w:p w14:paraId="61C21EDF" w14:textId="77777777" w:rsidR="00B8129B" w:rsidRPr="009F250A" w:rsidRDefault="00B8129B" w:rsidP="0013229F">
            <w:pPr>
              <w:rPr>
                <w:rFonts w:cs="Calibri"/>
                <w:sz w:val="28"/>
                <w:szCs w:val="28"/>
              </w:rPr>
            </w:pPr>
            <w:r>
              <w:rPr>
                <w:rFonts w:cs="Calibri"/>
                <w:sz w:val="28"/>
                <w:szCs w:val="28"/>
              </w:rPr>
              <w:t>Annual</w:t>
            </w:r>
          </w:p>
        </w:tc>
      </w:tr>
      <w:tr w:rsidR="00B8129B" w14:paraId="47E1C61D" w14:textId="77777777" w:rsidTr="0013229F">
        <w:trPr>
          <w:trHeight w:hRule="exact" w:val="54"/>
        </w:trPr>
        <w:tc>
          <w:tcPr>
            <w:tcW w:w="2348" w:type="dxa"/>
            <w:vAlign w:val="center"/>
          </w:tcPr>
          <w:p w14:paraId="50BA0FCB" w14:textId="77777777" w:rsidR="00B8129B" w:rsidRPr="009F250A" w:rsidRDefault="00B8129B" w:rsidP="0013229F">
            <w:pPr>
              <w:rPr>
                <w:rFonts w:cs="Calibri"/>
                <w:sz w:val="4"/>
                <w:szCs w:val="4"/>
              </w:rPr>
            </w:pPr>
          </w:p>
        </w:tc>
        <w:tc>
          <w:tcPr>
            <w:tcW w:w="230" w:type="dxa"/>
            <w:vAlign w:val="center"/>
          </w:tcPr>
          <w:p w14:paraId="0CFCB464" w14:textId="77777777" w:rsidR="00B8129B" w:rsidRPr="009F250A" w:rsidRDefault="00B8129B" w:rsidP="0013229F">
            <w:pPr>
              <w:rPr>
                <w:rFonts w:cs="Calibri"/>
                <w:sz w:val="28"/>
                <w:szCs w:val="28"/>
              </w:rPr>
            </w:pPr>
          </w:p>
        </w:tc>
        <w:tc>
          <w:tcPr>
            <w:tcW w:w="2347" w:type="dxa"/>
            <w:vAlign w:val="center"/>
          </w:tcPr>
          <w:p w14:paraId="55A12B68" w14:textId="77777777" w:rsidR="00B8129B" w:rsidRPr="009F250A" w:rsidRDefault="00B8129B" w:rsidP="0013229F">
            <w:pPr>
              <w:rPr>
                <w:rFonts w:cs="Calibri"/>
                <w:sz w:val="28"/>
                <w:szCs w:val="28"/>
              </w:rPr>
            </w:pPr>
          </w:p>
        </w:tc>
        <w:tc>
          <w:tcPr>
            <w:tcW w:w="230" w:type="dxa"/>
            <w:vAlign w:val="center"/>
          </w:tcPr>
          <w:p w14:paraId="230B0EC6" w14:textId="77777777" w:rsidR="00B8129B" w:rsidRPr="009F250A" w:rsidRDefault="00B8129B" w:rsidP="0013229F">
            <w:pPr>
              <w:rPr>
                <w:rFonts w:cs="Calibri"/>
                <w:sz w:val="28"/>
                <w:szCs w:val="28"/>
              </w:rPr>
            </w:pPr>
          </w:p>
        </w:tc>
        <w:tc>
          <w:tcPr>
            <w:tcW w:w="2347" w:type="dxa"/>
            <w:vAlign w:val="center"/>
          </w:tcPr>
          <w:p w14:paraId="7A427B2C" w14:textId="77777777" w:rsidR="00B8129B" w:rsidRPr="009F250A" w:rsidRDefault="00B8129B" w:rsidP="0013229F">
            <w:pPr>
              <w:rPr>
                <w:rFonts w:cs="Calibri"/>
                <w:sz w:val="28"/>
                <w:szCs w:val="28"/>
              </w:rPr>
            </w:pPr>
          </w:p>
        </w:tc>
        <w:tc>
          <w:tcPr>
            <w:tcW w:w="230" w:type="dxa"/>
            <w:vAlign w:val="center"/>
          </w:tcPr>
          <w:p w14:paraId="637C3E7E" w14:textId="77777777" w:rsidR="00B8129B" w:rsidRPr="009F250A" w:rsidRDefault="00B8129B" w:rsidP="0013229F">
            <w:pPr>
              <w:rPr>
                <w:rFonts w:cs="Calibri"/>
                <w:sz w:val="28"/>
                <w:szCs w:val="28"/>
              </w:rPr>
            </w:pPr>
          </w:p>
        </w:tc>
        <w:tc>
          <w:tcPr>
            <w:tcW w:w="2347" w:type="dxa"/>
            <w:vAlign w:val="center"/>
          </w:tcPr>
          <w:p w14:paraId="30765D30" w14:textId="77777777" w:rsidR="00B8129B" w:rsidRPr="009F250A" w:rsidRDefault="00B8129B" w:rsidP="0013229F">
            <w:pPr>
              <w:rPr>
                <w:rFonts w:cs="Calibri"/>
                <w:sz w:val="28"/>
                <w:szCs w:val="28"/>
              </w:rPr>
            </w:pPr>
          </w:p>
        </w:tc>
      </w:tr>
      <w:tr w:rsidR="00B8129B" w14:paraId="1746854A" w14:textId="77777777" w:rsidTr="0013229F">
        <w:trPr>
          <w:trHeight w:val="554"/>
        </w:trPr>
        <w:tc>
          <w:tcPr>
            <w:tcW w:w="2348" w:type="dxa"/>
            <w:shd w:val="clear" w:color="auto" w:fill="8F7212"/>
            <w:vAlign w:val="center"/>
          </w:tcPr>
          <w:p w14:paraId="3B7A31E8" w14:textId="77777777" w:rsidR="00B8129B" w:rsidRPr="009F250A" w:rsidRDefault="00B8129B" w:rsidP="0013229F">
            <w:pPr>
              <w:rPr>
                <w:rFonts w:cs="Calibri"/>
                <w:sz w:val="28"/>
                <w:szCs w:val="28"/>
              </w:rPr>
            </w:pPr>
            <w:r w:rsidRPr="009F250A">
              <w:rPr>
                <w:rFonts w:cs="Calibri"/>
                <w:sz w:val="28"/>
                <w:szCs w:val="28"/>
              </w:rPr>
              <w:t>Next review due</w:t>
            </w:r>
          </w:p>
        </w:tc>
        <w:tc>
          <w:tcPr>
            <w:tcW w:w="230" w:type="dxa"/>
            <w:vAlign w:val="center"/>
          </w:tcPr>
          <w:p w14:paraId="59D97649" w14:textId="77777777" w:rsidR="00B8129B" w:rsidRPr="009F250A" w:rsidRDefault="00B8129B" w:rsidP="0013229F">
            <w:pPr>
              <w:rPr>
                <w:rFonts w:cs="Calibri"/>
                <w:sz w:val="28"/>
                <w:szCs w:val="28"/>
              </w:rPr>
            </w:pPr>
          </w:p>
        </w:tc>
        <w:tc>
          <w:tcPr>
            <w:tcW w:w="2347" w:type="dxa"/>
            <w:shd w:val="clear" w:color="auto" w:fill="F2F2F2" w:themeFill="background1" w:themeFillShade="F2"/>
            <w:vAlign w:val="center"/>
          </w:tcPr>
          <w:p w14:paraId="069BA2AB" w14:textId="3535DB66" w:rsidR="00B8129B" w:rsidRPr="009F250A" w:rsidRDefault="0052493A" w:rsidP="0013229F">
            <w:pPr>
              <w:rPr>
                <w:rFonts w:cs="Calibri"/>
                <w:sz w:val="28"/>
                <w:szCs w:val="28"/>
              </w:rPr>
            </w:pPr>
            <w:r>
              <w:rPr>
                <w:rFonts w:cs="Calibri"/>
                <w:sz w:val="28"/>
                <w:szCs w:val="28"/>
              </w:rPr>
              <w:t>2027/28</w:t>
            </w:r>
            <w:r w:rsidR="00B8129B">
              <w:rPr>
                <w:rFonts w:cs="Calibri"/>
                <w:sz w:val="28"/>
                <w:szCs w:val="28"/>
              </w:rPr>
              <w:t>, Term 1</w:t>
            </w:r>
          </w:p>
        </w:tc>
        <w:tc>
          <w:tcPr>
            <w:tcW w:w="230" w:type="dxa"/>
            <w:vAlign w:val="center"/>
          </w:tcPr>
          <w:p w14:paraId="1BBC2CED" w14:textId="77777777" w:rsidR="00B8129B" w:rsidRPr="009F250A" w:rsidRDefault="00B8129B" w:rsidP="0013229F">
            <w:pPr>
              <w:rPr>
                <w:rFonts w:cs="Calibri"/>
                <w:sz w:val="28"/>
                <w:szCs w:val="28"/>
              </w:rPr>
            </w:pPr>
          </w:p>
        </w:tc>
        <w:tc>
          <w:tcPr>
            <w:tcW w:w="2347" w:type="dxa"/>
            <w:shd w:val="clear" w:color="auto" w:fill="8F7212"/>
            <w:vAlign w:val="center"/>
          </w:tcPr>
          <w:p w14:paraId="1D14396C" w14:textId="77777777" w:rsidR="00B8129B" w:rsidRPr="009F250A" w:rsidRDefault="00B8129B" w:rsidP="0013229F">
            <w:pPr>
              <w:rPr>
                <w:rFonts w:cs="Calibri"/>
                <w:sz w:val="28"/>
                <w:szCs w:val="28"/>
              </w:rPr>
            </w:pPr>
            <w:r>
              <w:rPr>
                <w:rFonts w:cs="Calibri"/>
                <w:sz w:val="28"/>
                <w:szCs w:val="28"/>
              </w:rPr>
              <w:t>Template Yes / No</w:t>
            </w:r>
          </w:p>
        </w:tc>
        <w:tc>
          <w:tcPr>
            <w:tcW w:w="230" w:type="dxa"/>
            <w:vAlign w:val="center"/>
          </w:tcPr>
          <w:p w14:paraId="2BEB95FD" w14:textId="77777777" w:rsidR="00B8129B" w:rsidRPr="009F250A" w:rsidRDefault="00B8129B" w:rsidP="0013229F">
            <w:pPr>
              <w:rPr>
                <w:rFonts w:cs="Calibri"/>
                <w:sz w:val="28"/>
                <w:szCs w:val="28"/>
              </w:rPr>
            </w:pPr>
          </w:p>
        </w:tc>
        <w:tc>
          <w:tcPr>
            <w:tcW w:w="2347" w:type="dxa"/>
            <w:shd w:val="clear" w:color="auto" w:fill="F2F2F2" w:themeFill="background1" w:themeFillShade="F2"/>
            <w:vAlign w:val="center"/>
          </w:tcPr>
          <w:p w14:paraId="07E5D5C4" w14:textId="77777777" w:rsidR="00B8129B" w:rsidRPr="009F250A" w:rsidRDefault="00B8129B" w:rsidP="0013229F">
            <w:pPr>
              <w:rPr>
                <w:rFonts w:cs="Calibri"/>
                <w:sz w:val="28"/>
                <w:szCs w:val="28"/>
              </w:rPr>
            </w:pPr>
            <w:r>
              <w:rPr>
                <w:rFonts w:cs="Calibri"/>
                <w:sz w:val="28"/>
                <w:szCs w:val="28"/>
              </w:rPr>
              <w:t>Yes</w:t>
            </w:r>
          </w:p>
        </w:tc>
      </w:tr>
      <w:tr w:rsidR="00B8129B" w14:paraId="29B9476C" w14:textId="77777777" w:rsidTr="0013229F">
        <w:trPr>
          <w:trHeight w:hRule="exact" w:val="54"/>
        </w:trPr>
        <w:tc>
          <w:tcPr>
            <w:tcW w:w="2348" w:type="dxa"/>
            <w:vAlign w:val="center"/>
          </w:tcPr>
          <w:p w14:paraId="07742D7F" w14:textId="77777777" w:rsidR="00B8129B" w:rsidRPr="009F250A" w:rsidRDefault="00B8129B" w:rsidP="0013229F">
            <w:pPr>
              <w:rPr>
                <w:rFonts w:cs="Calibri"/>
                <w:sz w:val="28"/>
                <w:szCs w:val="28"/>
              </w:rPr>
            </w:pPr>
          </w:p>
        </w:tc>
        <w:tc>
          <w:tcPr>
            <w:tcW w:w="230" w:type="dxa"/>
            <w:vAlign w:val="center"/>
          </w:tcPr>
          <w:p w14:paraId="0F020ACD" w14:textId="77777777" w:rsidR="00B8129B" w:rsidRPr="009F250A" w:rsidRDefault="00B8129B" w:rsidP="0013229F">
            <w:pPr>
              <w:rPr>
                <w:rFonts w:cs="Calibri"/>
                <w:sz w:val="28"/>
                <w:szCs w:val="28"/>
              </w:rPr>
            </w:pPr>
          </w:p>
        </w:tc>
        <w:tc>
          <w:tcPr>
            <w:tcW w:w="2347" w:type="dxa"/>
            <w:vAlign w:val="center"/>
          </w:tcPr>
          <w:p w14:paraId="5C650DA6" w14:textId="77777777" w:rsidR="00B8129B" w:rsidRPr="009F250A" w:rsidRDefault="00B8129B" w:rsidP="0013229F">
            <w:pPr>
              <w:rPr>
                <w:rFonts w:cs="Calibri"/>
                <w:sz w:val="28"/>
                <w:szCs w:val="28"/>
              </w:rPr>
            </w:pPr>
          </w:p>
        </w:tc>
        <w:tc>
          <w:tcPr>
            <w:tcW w:w="230" w:type="dxa"/>
            <w:vAlign w:val="center"/>
          </w:tcPr>
          <w:p w14:paraId="2BC97578" w14:textId="77777777" w:rsidR="00B8129B" w:rsidRPr="009F250A" w:rsidRDefault="00B8129B" w:rsidP="0013229F">
            <w:pPr>
              <w:rPr>
                <w:rFonts w:cs="Calibri"/>
                <w:sz w:val="28"/>
                <w:szCs w:val="28"/>
              </w:rPr>
            </w:pPr>
          </w:p>
        </w:tc>
        <w:tc>
          <w:tcPr>
            <w:tcW w:w="2347" w:type="dxa"/>
            <w:vAlign w:val="center"/>
          </w:tcPr>
          <w:p w14:paraId="6AAC401A" w14:textId="77777777" w:rsidR="00B8129B" w:rsidRPr="009F250A" w:rsidRDefault="00B8129B" w:rsidP="0013229F">
            <w:pPr>
              <w:rPr>
                <w:rFonts w:cs="Calibri"/>
                <w:sz w:val="28"/>
                <w:szCs w:val="28"/>
              </w:rPr>
            </w:pPr>
          </w:p>
        </w:tc>
        <w:tc>
          <w:tcPr>
            <w:tcW w:w="230" w:type="dxa"/>
            <w:vAlign w:val="center"/>
          </w:tcPr>
          <w:p w14:paraId="6D241888" w14:textId="77777777" w:rsidR="00B8129B" w:rsidRPr="009F250A" w:rsidRDefault="00B8129B" w:rsidP="0013229F">
            <w:pPr>
              <w:rPr>
                <w:rFonts w:cs="Calibri"/>
                <w:sz w:val="28"/>
                <w:szCs w:val="28"/>
              </w:rPr>
            </w:pPr>
          </w:p>
        </w:tc>
        <w:tc>
          <w:tcPr>
            <w:tcW w:w="2347" w:type="dxa"/>
            <w:vAlign w:val="center"/>
          </w:tcPr>
          <w:p w14:paraId="1CCE199C" w14:textId="77777777" w:rsidR="00B8129B" w:rsidRPr="009F250A" w:rsidRDefault="00B8129B" w:rsidP="0013229F">
            <w:pPr>
              <w:rPr>
                <w:rFonts w:cs="Calibri"/>
                <w:sz w:val="28"/>
                <w:szCs w:val="28"/>
              </w:rPr>
            </w:pPr>
          </w:p>
        </w:tc>
      </w:tr>
      <w:tr w:rsidR="00B8129B" w14:paraId="1D932F6E" w14:textId="77777777" w:rsidTr="0013229F">
        <w:trPr>
          <w:trHeight w:val="554"/>
        </w:trPr>
        <w:tc>
          <w:tcPr>
            <w:tcW w:w="2348" w:type="dxa"/>
            <w:shd w:val="clear" w:color="auto" w:fill="8F7212"/>
            <w:vAlign w:val="center"/>
          </w:tcPr>
          <w:p w14:paraId="43F5B43B" w14:textId="77777777" w:rsidR="00B8129B" w:rsidRPr="009F250A" w:rsidRDefault="00B8129B" w:rsidP="0013229F">
            <w:pPr>
              <w:rPr>
                <w:rFonts w:cs="Calibri"/>
                <w:sz w:val="28"/>
                <w:szCs w:val="28"/>
              </w:rPr>
            </w:pPr>
            <w:r w:rsidRPr="009F250A">
              <w:rPr>
                <w:rFonts w:cs="Calibri"/>
                <w:sz w:val="28"/>
                <w:szCs w:val="28"/>
              </w:rPr>
              <w:t>Owner</w:t>
            </w:r>
          </w:p>
        </w:tc>
        <w:tc>
          <w:tcPr>
            <w:tcW w:w="230" w:type="dxa"/>
            <w:vAlign w:val="center"/>
          </w:tcPr>
          <w:p w14:paraId="4410058A" w14:textId="77777777" w:rsidR="00B8129B" w:rsidRPr="009F250A" w:rsidRDefault="00B8129B" w:rsidP="0013229F">
            <w:pPr>
              <w:rPr>
                <w:rFonts w:cs="Calibri"/>
                <w:sz w:val="28"/>
                <w:szCs w:val="28"/>
              </w:rPr>
            </w:pPr>
          </w:p>
        </w:tc>
        <w:tc>
          <w:tcPr>
            <w:tcW w:w="2347" w:type="dxa"/>
            <w:shd w:val="clear" w:color="auto" w:fill="F2F2F2" w:themeFill="background1" w:themeFillShade="F2"/>
            <w:vAlign w:val="center"/>
          </w:tcPr>
          <w:p w14:paraId="35B14B43" w14:textId="77777777" w:rsidR="00B8129B" w:rsidRPr="009F250A" w:rsidRDefault="00B8129B" w:rsidP="0013229F">
            <w:pPr>
              <w:rPr>
                <w:rFonts w:cs="Calibri"/>
                <w:sz w:val="28"/>
                <w:szCs w:val="28"/>
              </w:rPr>
            </w:pPr>
            <w:r>
              <w:rPr>
                <w:rFonts w:cs="Calibri"/>
                <w:sz w:val="28"/>
                <w:szCs w:val="28"/>
              </w:rPr>
              <w:t>Dir of Ed, Primary</w:t>
            </w:r>
          </w:p>
        </w:tc>
        <w:tc>
          <w:tcPr>
            <w:tcW w:w="230" w:type="dxa"/>
            <w:vAlign w:val="center"/>
          </w:tcPr>
          <w:p w14:paraId="6DA111CB" w14:textId="77777777" w:rsidR="00B8129B" w:rsidRPr="009F250A" w:rsidRDefault="00B8129B" w:rsidP="0013229F">
            <w:pPr>
              <w:rPr>
                <w:rFonts w:cs="Calibri"/>
                <w:sz w:val="28"/>
                <w:szCs w:val="28"/>
              </w:rPr>
            </w:pPr>
          </w:p>
        </w:tc>
        <w:tc>
          <w:tcPr>
            <w:tcW w:w="2347" w:type="dxa"/>
            <w:shd w:val="clear" w:color="auto" w:fill="8F7212"/>
            <w:vAlign w:val="center"/>
          </w:tcPr>
          <w:p w14:paraId="57348B63" w14:textId="77777777" w:rsidR="00B8129B" w:rsidRPr="009F250A" w:rsidRDefault="00B8129B" w:rsidP="0013229F">
            <w:pPr>
              <w:rPr>
                <w:rFonts w:cs="Calibri"/>
                <w:sz w:val="28"/>
                <w:szCs w:val="28"/>
              </w:rPr>
            </w:pPr>
            <w:r w:rsidRPr="009F250A">
              <w:rPr>
                <w:rFonts w:cs="Calibri"/>
                <w:sz w:val="28"/>
                <w:szCs w:val="28"/>
              </w:rPr>
              <w:t>Approved by</w:t>
            </w:r>
          </w:p>
        </w:tc>
        <w:tc>
          <w:tcPr>
            <w:tcW w:w="230" w:type="dxa"/>
            <w:vAlign w:val="center"/>
          </w:tcPr>
          <w:p w14:paraId="15D42B83" w14:textId="77777777" w:rsidR="00B8129B" w:rsidRPr="009F250A" w:rsidRDefault="00B8129B" w:rsidP="0013229F">
            <w:pPr>
              <w:rPr>
                <w:rFonts w:cs="Calibri"/>
                <w:sz w:val="28"/>
                <w:szCs w:val="28"/>
              </w:rPr>
            </w:pPr>
          </w:p>
        </w:tc>
        <w:tc>
          <w:tcPr>
            <w:tcW w:w="2347" w:type="dxa"/>
            <w:shd w:val="clear" w:color="auto" w:fill="F2F2F2" w:themeFill="background1" w:themeFillShade="F2"/>
            <w:vAlign w:val="center"/>
          </w:tcPr>
          <w:p w14:paraId="0795EC34" w14:textId="77777777" w:rsidR="00B8129B" w:rsidRPr="009F250A" w:rsidRDefault="00B8129B" w:rsidP="0013229F">
            <w:pPr>
              <w:rPr>
                <w:rFonts w:cs="Calibri"/>
                <w:sz w:val="28"/>
                <w:szCs w:val="28"/>
              </w:rPr>
            </w:pPr>
            <w:r>
              <w:rPr>
                <w:rFonts w:cs="Calibri"/>
                <w:sz w:val="28"/>
                <w:szCs w:val="28"/>
              </w:rPr>
              <w:t>Board of Trustees</w:t>
            </w:r>
          </w:p>
        </w:tc>
      </w:tr>
    </w:tbl>
    <w:p w14:paraId="409058A9" w14:textId="367A50B0" w:rsidR="00B8129B" w:rsidRDefault="00B8129B">
      <w:pPr>
        <w:spacing w:after="160" w:line="259" w:lineRule="auto"/>
        <w:rPr>
          <w:rFonts w:eastAsiaTheme="majorEastAsia" w:cstheme="majorBidi"/>
          <w:b/>
          <w:szCs w:val="40"/>
        </w:rPr>
      </w:pPr>
      <w:r>
        <w:t xml:space="preserve"> </w:t>
      </w:r>
      <w:r>
        <w:br w:type="page"/>
      </w:r>
    </w:p>
    <w:p w14:paraId="6CE437B5" w14:textId="6F94F538" w:rsidR="00DA5696" w:rsidRPr="0052028B" w:rsidRDefault="00DA5696" w:rsidP="0052028B">
      <w:pPr>
        <w:rPr>
          <w:b/>
          <w:bCs/>
        </w:rPr>
      </w:pPr>
      <w:r w:rsidRPr="0052028B">
        <w:rPr>
          <w:b/>
          <w:bCs/>
        </w:rPr>
        <w:lastRenderedPageBreak/>
        <w:t>History of Policy Changes</w:t>
      </w:r>
      <w:bookmarkEnd w:id="0"/>
    </w:p>
    <w:p w14:paraId="10BC0C1A" w14:textId="77777777" w:rsidR="0052028B" w:rsidRPr="0052028B" w:rsidRDefault="0052028B" w:rsidP="0052028B"/>
    <w:tbl>
      <w:tblPr>
        <w:tblStyle w:val="TableGrid"/>
        <w:tblW w:w="0" w:type="auto"/>
        <w:tblInd w:w="137" w:type="dxa"/>
        <w:tblLook w:val="04A0" w:firstRow="1" w:lastRow="0" w:firstColumn="1" w:lastColumn="0" w:noHBand="0" w:noVBand="1"/>
      </w:tblPr>
      <w:tblGrid>
        <w:gridCol w:w="975"/>
        <w:gridCol w:w="696"/>
        <w:gridCol w:w="5571"/>
        <w:gridCol w:w="1637"/>
      </w:tblGrid>
      <w:tr w:rsidR="00DA5696" w:rsidRPr="00DA5696" w14:paraId="51A3E3F8" w14:textId="77777777" w:rsidTr="000261C6">
        <w:tc>
          <w:tcPr>
            <w:tcW w:w="975" w:type="dxa"/>
            <w:shd w:val="clear" w:color="auto" w:fill="D9D9D9" w:themeFill="background1" w:themeFillShade="D9"/>
            <w:hideMark/>
          </w:tcPr>
          <w:p w14:paraId="31837BAF" w14:textId="77777777" w:rsidR="00DA5696" w:rsidRPr="00DA5696" w:rsidRDefault="00DA5696" w:rsidP="00DA5696">
            <w:pPr>
              <w:spacing w:after="160" w:line="259" w:lineRule="auto"/>
              <w:rPr>
                <w:rFonts w:cs="Calibri"/>
                <w:b/>
                <w:bCs/>
              </w:rPr>
            </w:pPr>
            <w:r w:rsidRPr="00DA5696">
              <w:rPr>
                <w:rFonts w:cs="Calibri"/>
                <w:b/>
                <w:bCs/>
              </w:rPr>
              <w:t>Date</w:t>
            </w:r>
          </w:p>
        </w:tc>
        <w:tc>
          <w:tcPr>
            <w:tcW w:w="696" w:type="dxa"/>
            <w:shd w:val="clear" w:color="auto" w:fill="D9D9D9" w:themeFill="background1" w:themeFillShade="D9"/>
            <w:hideMark/>
          </w:tcPr>
          <w:p w14:paraId="1C2CC0FE" w14:textId="77777777" w:rsidR="00DA5696" w:rsidRPr="00DA5696" w:rsidRDefault="00DA5696" w:rsidP="00DA5696">
            <w:pPr>
              <w:spacing w:after="160" w:line="259" w:lineRule="auto"/>
              <w:rPr>
                <w:rFonts w:cs="Calibri"/>
                <w:b/>
                <w:bCs/>
              </w:rPr>
            </w:pPr>
            <w:r w:rsidRPr="00DA5696">
              <w:rPr>
                <w:rFonts w:cs="Calibri"/>
                <w:b/>
                <w:bCs/>
              </w:rPr>
              <w:t>Page</w:t>
            </w:r>
          </w:p>
        </w:tc>
        <w:tc>
          <w:tcPr>
            <w:tcW w:w="5571" w:type="dxa"/>
            <w:shd w:val="clear" w:color="auto" w:fill="D9D9D9" w:themeFill="background1" w:themeFillShade="D9"/>
            <w:hideMark/>
          </w:tcPr>
          <w:p w14:paraId="7BF490A2" w14:textId="77777777" w:rsidR="00DA5696" w:rsidRPr="00DA5696" w:rsidRDefault="00DA5696" w:rsidP="00DA5696">
            <w:pPr>
              <w:spacing w:after="160" w:line="259" w:lineRule="auto"/>
              <w:rPr>
                <w:rFonts w:cs="Calibri"/>
                <w:b/>
                <w:bCs/>
              </w:rPr>
            </w:pPr>
            <w:r w:rsidRPr="00DA5696">
              <w:rPr>
                <w:rFonts w:cs="Calibri"/>
                <w:b/>
                <w:bCs/>
              </w:rPr>
              <w:t>Change</w:t>
            </w:r>
          </w:p>
        </w:tc>
        <w:tc>
          <w:tcPr>
            <w:tcW w:w="1637" w:type="dxa"/>
            <w:shd w:val="clear" w:color="auto" w:fill="D9D9D9" w:themeFill="background1" w:themeFillShade="D9"/>
            <w:hideMark/>
          </w:tcPr>
          <w:p w14:paraId="705D982D" w14:textId="77777777" w:rsidR="00DA5696" w:rsidRPr="00DA5696" w:rsidRDefault="00DA5696" w:rsidP="00DA5696">
            <w:pPr>
              <w:spacing w:after="160" w:line="259" w:lineRule="auto"/>
              <w:rPr>
                <w:rFonts w:cs="Calibri"/>
                <w:b/>
                <w:bCs/>
              </w:rPr>
            </w:pPr>
            <w:r w:rsidRPr="00DA5696">
              <w:rPr>
                <w:rFonts w:cs="Calibri"/>
                <w:b/>
                <w:bCs/>
              </w:rPr>
              <w:t>Origin of Change</w:t>
            </w:r>
          </w:p>
        </w:tc>
      </w:tr>
      <w:tr w:rsidR="007717B9" w:rsidRPr="00DA5696" w14:paraId="1F9CC81D" w14:textId="77777777" w:rsidTr="000261C6">
        <w:tc>
          <w:tcPr>
            <w:tcW w:w="975" w:type="dxa"/>
            <w:vMerge w:val="restart"/>
            <w:hideMark/>
          </w:tcPr>
          <w:p w14:paraId="176D710C" w14:textId="2905B952" w:rsidR="007717B9" w:rsidRPr="00DA5696" w:rsidRDefault="007717B9" w:rsidP="007717B9">
            <w:pPr>
              <w:rPr>
                <w:rFonts w:cs="Calibri"/>
              </w:rPr>
            </w:pPr>
            <w:r>
              <w:rPr>
                <w:rFonts w:cs="Calibri"/>
              </w:rPr>
              <w:t>Sep 2</w:t>
            </w:r>
            <w:r w:rsidR="00C178E6">
              <w:rPr>
                <w:rFonts w:cs="Calibri"/>
              </w:rPr>
              <w:t>6</w:t>
            </w:r>
          </w:p>
        </w:tc>
        <w:tc>
          <w:tcPr>
            <w:tcW w:w="696" w:type="dxa"/>
          </w:tcPr>
          <w:p w14:paraId="5C968591" w14:textId="36417F09" w:rsidR="007717B9" w:rsidRPr="00DA5696" w:rsidRDefault="007717B9" w:rsidP="007717B9">
            <w:pPr>
              <w:rPr>
                <w:rFonts w:cs="Calibri"/>
              </w:rPr>
            </w:pPr>
            <w:r>
              <w:rPr>
                <w:rFonts w:cs="Calibri"/>
              </w:rPr>
              <w:t>All</w:t>
            </w:r>
          </w:p>
        </w:tc>
        <w:tc>
          <w:tcPr>
            <w:tcW w:w="5571" w:type="dxa"/>
          </w:tcPr>
          <w:p w14:paraId="158EEBF6" w14:textId="7E7D3C8B" w:rsidR="007717B9" w:rsidRPr="00DA5696" w:rsidRDefault="007717B9" w:rsidP="007717B9">
            <w:pPr>
              <w:rPr>
                <w:rFonts w:cs="Calibri"/>
              </w:rPr>
            </w:pPr>
            <w:r>
              <w:rPr>
                <w:rFonts w:cs="Calibri"/>
              </w:rPr>
              <w:t>References to Governing Body changed to Local Governing Committee (LGC)</w:t>
            </w:r>
          </w:p>
        </w:tc>
        <w:tc>
          <w:tcPr>
            <w:tcW w:w="1637" w:type="dxa"/>
            <w:vMerge w:val="restart"/>
            <w:hideMark/>
          </w:tcPr>
          <w:p w14:paraId="26FEFF81" w14:textId="00EF7481" w:rsidR="007717B9" w:rsidRPr="00DA5696" w:rsidRDefault="007717B9" w:rsidP="00DA5696">
            <w:pPr>
              <w:spacing w:after="160" w:line="259" w:lineRule="auto"/>
              <w:rPr>
                <w:rFonts w:cs="Calibri"/>
              </w:rPr>
            </w:pPr>
            <w:r>
              <w:rPr>
                <w:rFonts w:cs="Calibri"/>
              </w:rPr>
              <w:t>Annual Review</w:t>
            </w:r>
          </w:p>
        </w:tc>
      </w:tr>
      <w:tr w:rsidR="007717B9" w:rsidRPr="00DA5696" w14:paraId="6326E048" w14:textId="77777777" w:rsidTr="000261C6">
        <w:tc>
          <w:tcPr>
            <w:tcW w:w="975" w:type="dxa"/>
            <w:vMerge/>
          </w:tcPr>
          <w:p w14:paraId="001AAD67" w14:textId="77777777" w:rsidR="007717B9" w:rsidRDefault="007717B9" w:rsidP="007717B9">
            <w:pPr>
              <w:rPr>
                <w:rFonts w:cs="Calibri"/>
              </w:rPr>
            </w:pPr>
          </w:p>
        </w:tc>
        <w:tc>
          <w:tcPr>
            <w:tcW w:w="696" w:type="dxa"/>
          </w:tcPr>
          <w:p w14:paraId="1A7AF0CF" w14:textId="3845FFCE" w:rsidR="007717B9" w:rsidRDefault="007717B9" w:rsidP="007717B9">
            <w:pPr>
              <w:rPr>
                <w:rFonts w:cs="Calibri"/>
              </w:rPr>
            </w:pPr>
            <w:r>
              <w:rPr>
                <w:rFonts w:cs="Calibri"/>
              </w:rPr>
              <w:t>All</w:t>
            </w:r>
          </w:p>
        </w:tc>
        <w:tc>
          <w:tcPr>
            <w:tcW w:w="5571" w:type="dxa"/>
          </w:tcPr>
          <w:p w14:paraId="7974E500" w14:textId="29766E6B" w:rsidR="007717B9" w:rsidRDefault="007717B9" w:rsidP="007717B9">
            <w:pPr>
              <w:rPr>
                <w:rFonts w:cs="Calibri"/>
              </w:rPr>
            </w:pPr>
            <w:r>
              <w:rPr>
                <w:rFonts w:cs="Calibri"/>
              </w:rPr>
              <w:t>References to Headteacher changed to School Leader</w:t>
            </w:r>
          </w:p>
        </w:tc>
        <w:tc>
          <w:tcPr>
            <w:tcW w:w="1637" w:type="dxa"/>
            <w:vMerge/>
          </w:tcPr>
          <w:p w14:paraId="14823B3A" w14:textId="77777777" w:rsidR="007717B9" w:rsidRPr="00DA5696" w:rsidRDefault="007717B9" w:rsidP="00DA5696">
            <w:pPr>
              <w:spacing w:after="160" w:line="259" w:lineRule="auto"/>
              <w:rPr>
                <w:rFonts w:cs="Calibri"/>
              </w:rPr>
            </w:pPr>
          </w:p>
        </w:tc>
      </w:tr>
      <w:tr w:rsidR="007717B9" w:rsidRPr="00DA5696" w14:paraId="4F854D14" w14:textId="77777777" w:rsidTr="000261C6">
        <w:tc>
          <w:tcPr>
            <w:tcW w:w="975" w:type="dxa"/>
            <w:vMerge/>
          </w:tcPr>
          <w:p w14:paraId="1023D5AB" w14:textId="77777777" w:rsidR="007717B9" w:rsidRDefault="007717B9" w:rsidP="007717B9">
            <w:pPr>
              <w:rPr>
                <w:rFonts w:cs="Calibri"/>
              </w:rPr>
            </w:pPr>
          </w:p>
        </w:tc>
        <w:tc>
          <w:tcPr>
            <w:tcW w:w="696" w:type="dxa"/>
          </w:tcPr>
          <w:p w14:paraId="49C8C741" w14:textId="77777777" w:rsidR="007717B9" w:rsidRDefault="007717B9" w:rsidP="007717B9">
            <w:pPr>
              <w:rPr>
                <w:rFonts w:cs="Calibri"/>
              </w:rPr>
            </w:pPr>
          </w:p>
        </w:tc>
        <w:tc>
          <w:tcPr>
            <w:tcW w:w="5571" w:type="dxa"/>
          </w:tcPr>
          <w:p w14:paraId="3690E30D" w14:textId="5BA346F2" w:rsidR="007717B9" w:rsidRDefault="009E745C" w:rsidP="007717B9">
            <w:pPr>
              <w:rPr>
                <w:rFonts w:cs="Calibri"/>
              </w:rPr>
            </w:pPr>
            <w:r>
              <w:rPr>
                <w:rFonts w:cs="Calibri"/>
              </w:rPr>
              <w:t>This</w:t>
            </w:r>
            <w:r w:rsidR="007717B9">
              <w:rPr>
                <w:rFonts w:cs="Calibri"/>
              </w:rPr>
              <w:t xml:space="preserve"> review is ‘wholesale’ and the document should be reviewed in its entirety, before approval.</w:t>
            </w:r>
          </w:p>
        </w:tc>
        <w:tc>
          <w:tcPr>
            <w:tcW w:w="1637" w:type="dxa"/>
            <w:vMerge/>
          </w:tcPr>
          <w:p w14:paraId="6F634CC6" w14:textId="77777777" w:rsidR="007717B9" w:rsidRPr="00DA5696" w:rsidRDefault="007717B9" w:rsidP="00DA5696">
            <w:pPr>
              <w:spacing w:after="160" w:line="259" w:lineRule="auto"/>
              <w:rPr>
                <w:rFonts w:cs="Calibri"/>
              </w:rPr>
            </w:pPr>
          </w:p>
        </w:tc>
      </w:tr>
    </w:tbl>
    <w:p w14:paraId="17317D1A" w14:textId="77777777" w:rsidR="00DA5696" w:rsidRDefault="00DA5696"/>
    <w:sdt>
      <w:sdtPr>
        <w:rPr>
          <w:rFonts w:asciiTheme="minorHAnsi" w:hAnsiTheme="minorHAnsi"/>
          <w:b/>
        </w:rPr>
        <w:id w:val="-2074963613"/>
        <w:docPartObj>
          <w:docPartGallery w:val="Table of Contents"/>
          <w:docPartUnique/>
        </w:docPartObj>
      </w:sdtPr>
      <w:sdtEndPr>
        <w:rPr>
          <w:rFonts w:ascii="Calibri" w:hAnsi="Calibri"/>
          <w:b w:val="0"/>
          <w:bCs/>
          <w:noProof/>
        </w:rPr>
      </w:sdtEndPr>
      <w:sdtContent>
        <w:p w14:paraId="4F62C8F9" w14:textId="58026F6E" w:rsidR="009F0124" w:rsidRDefault="00F50599">
          <w:pPr>
            <w:pStyle w:val="TOC1"/>
            <w:tabs>
              <w:tab w:val="left" w:pos="440"/>
              <w:tab w:val="right" w:leader="dot" w:pos="9016"/>
            </w:tabs>
            <w:rPr>
              <w:rFonts w:asciiTheme="minorHAnsi" w:eastAsiaTheme="minorEastAsia" w:hAnsiTheme="minorHAnsi"/>
              <w:noProof/>
              <w:sz w:val="24"/>
              <w:szCs w:val="24"/>
              <w:lang w:eastAsia="en-GB"/>
            </w:rPr>
          </w:pPr>
          <w:r w:rsidRPr="00DA5696">
            <w:rPr>
              <w:rFonts w:cs="Calibri"/>
            </w:rPr>
            <w:fldChar w:fldCharType="begin"/>
          </w:r>
          <w:r w:rsidRPr="00B8129B">
            <w:rPr>
              <w:rFonts w:cs="Calibri"/>
            </w:rPr>
            <w:instrText xml:space="preserve"> TOC \o "1-3" \h \z \u </w:instrText>
          </w:r>
          <w:r w:rsidRPr="00DA5696">
            <w:rPr>
              <w:rFonts w:cs="Calibri"/>
            </w:rPr>
            <w:fldChar w:fldCharType="separate"/>
          </w:r>
          <w:hyperlink w:anchor="_Toc210914130" w:history="1">
            <w:r w:rsidR="009F0124" w:rsidRPr="00D64CF6">
              <w:rPr>
                <w:rStyle w:val="Hyperlink"/>
                <w:noProof/>
              </w:rPr>
              <w:t>1.</w:t>
            </w:r>
            <w:r w:rsidR="009F0124">
              <w:rPr>
                <w:rFonts w:asciiTheme="minorHAnsi" w:eastAsiaTheme="minorEastAsia" w:hAnsiTheme="minorHAnsi"/>
                <w:noProof/>
                <w:sz w:val="24"/>
                <w:szCs w:val="24"/>
                <w:lang w:eastAsia="en-GB"/>
              </w:rPr>
              <w:tab/>
            </w:r>
            <w:r w:rsidR="009F0124" w:rsidRPr="00D64CF6">
              <w:rPr>
                <w:rStyle w:val="Hyperlink"/>
                <w:noProof/>
              </w:rPr>
              <w:t>Introduction</w:t>
            </w:r>
            <w:r w:rsidR="009F0124">
              <w:rPr>
                <w:noProof/>
                <w:webHidden/>
              </w:rPr>
              <w:tab/>
            </w:r>
            <w:r w:rsidR="009F0124">
              <w:rPr>
                <w:noProof/>
                <w:webHidden/>
              </w:rPr>
              <w:fldChar w:fldCharType="begin"/>
            </w:r>
            <w:r w:rsidR="009F0124">
              <w:rPr>
                <w:noProof/>
                <w:webHidden/>
              </w:rPr>
              <w:instrText xml:space="preserve"> PAGEREF _Toc210914130 \h </w:instrText>
            </w:r>
            <w:r w:rsidR="009F0124">
              <w:rPr>
                <w:noProof/>
                <w:webHidden/>
              </w:rPr>
            </w:r>
            <w:r w:rsidR="009F0124">
              <w:rPr>
                <w:noProof/>
                <w:webHidden/>
              </w:rPr>
              <w:fldChar w:fldCharType="separate"/>
            </w:r>
            <w:r w:rsidR="00D12302">
              <w:rPr>
                <w:noProof/>
                <w:webHidden/>
              </w:rPr>
              <w:t>3</w:t>
            </w:r>
            <w:r w:rsidR="009F0124">
              <w:rPr>
                <w:noProof/>
                <w:webHidden/>
              </w:rPr>
              <w:fldChar w:fldCharType="end"/>
            </w:r>
          </w:hyperlink>
        </w:p>
        <w:p w14:paraId="1BC4D73F" w14:textId="401BAE05"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1" w:history="1">
            <w:r w:rsidRPr="00D64CF6">
              <w:rPr>
                <w:rStyle w:val="Hyperlink"/>
                <w:noProof/>
              </w:rPr>
              <w:t>2.</w:t>
            </w:r>
            <w:r>
              <w:rPr>
                <w:rFonts w:asciiTheme="minorHAnsi" w:eastAsiaTheme="minorEastAsia" w:hAnsiTheme="minorHAnsi"/>
                <w:noProof/>
                <w:sz w:val="24"/>
                <w:szCs w:val="24"/>
                <w:lang w:eastAsia="en-GB"/>
              </w:rPr>
              <w:tab/>
            </w:r>
            <w:r w:rsidRPr="00D64CF6">
              <w:rPr>
                <w:rStyle w:val="Hyperlink"/>
                <w:noProof/>
              </w:rPr>
              <w:t>Scope</w:t>
            </w:r>
            <w:r>
              <w:rPr>
                <w:noProof/>
                <w:webHidden/>
              </w:rPr>
              <w:tab/>
            </w:r>
            <w:r>
              <w:rPr>
                <w:noProof/>
                <w:webHidden/>
              </w:rPr>
              <w:fldChar w:fldCharType="begin"/>
            </w:r>
            <w:r>
              <w:rPr>
                <w:noProof/>
                <w:webHidden/>
              </w:rPr>
              <w:instrText xml:space="preserve"> PAGEREF _Toc210914131 \h </w:instrText>
            </w:r>
            <w:r>
              <w:rPr>
                <w:noProof/>
                <w:webHidden/>
              </w:rPr>
            </w:r>
            <w:r>
              <w:rPr>
                <w:noProof/>
                <w:webHidden/>
              </w:rPr>
              <w:fldChar w:fldCharType="separate"/>
            </w:r>
            <w:r w:rsidR="00D12302">
              <w:rPr>
                <w:noProof/>
                <w:webHidden/>
              </w:rPr>
              <w:t>3</w:t>
            </w:r>
            <w:r>
              <w:rPr>
                <w:noProof/>
                <w:webHidden/>
              </w:rPr>
              <w:fldChar w:fldCharType="end"/>
            </w:r>
          </w:hyperlink>
        </w:p>
        <w:p w14:paraId="69824DBF" w14:textId="55B1A730"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2" w:history="1">
            <w:r w:rsidRPr="00D64CF6">
              <w:rPr>
                <w:rStyle w:val="Hyperlink"/>
                <w:noProof/>
              </w:rPr>
              <w:t>3.</w:t>
            </w:r>
            <w:r>
              <w:rPr>
                <w:rFonts w:asciiTheme="minorHAnsi" w:eastAsiaTheme="minorEastAsia" w:hAnsiTheme="minorHAnsi"/>
                <w:noProof/>
                <w:sz w:val="24"/>
                <w:szCs w:val="24"/>
                <w:lang w:eastAsia="en-GB"/>
              </w:rPr>
              <w:tab/>
            </w:r>
            <w:r w:rsidRPr="00D64CF6">
              <w:rPr>
                <w:rStyle w:val="Hyperlink"/>
                <w:noProof/>
              </w:rPr>
              <w:t>Aims</w:t>
            </w:r>
            <w:r>
              <w:rPr>
                <w:noProof/>
                <w:webHidden/>
              </w:rPr>
              <w:tab/>
            </w:r>
            <w:r>
              <w:rPr>
                <w:noProof/>
                <w:webHidden/>
              </w:rPr>
              <w:fldChar w:fldCharType="begin"/>
            </w:r>
            <w:r>
              <w:rPr>
                <w:noProof/>
                <w:webHidden/>
              </w:rPr>
              <w:instrText xml:space="preserve"> PAGEREF _Toc210914132 \h </w:instrText>
            </w:r>
            <w:r>
              <w:rPr>
                <w:noProof/>
                <w:webHidden/>
              </w:rPr>
            </w:r>
            <w:r>
              <w:rPr>
                <w:noProof/>
                <w:webHidden/>
              </w:rPr>
              <w:fldChar w:fldCharType="separate"/>
            </w:r>
            <w:r w:rsidR="00D12302">
              <w:rPr>
                <w:noProof/>
                <w:webHidden/>
              </w:rPr>
              <w:t>3</w:t>
            </w:r>
            <w:r>
              <w:rPr>
                <w:noProof/>
                <w:webHidden/>
              </w:rPr>
              <w:fldChar w:fldCharType="end"/>
            </w:r>
          </w:hyperlink>
        </w:p>
        <w:p w14:paraId="46ED8BA0" w14:textId="54FC1DBB"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3" w:history="1">
            <w:r w:rsidRPr="00D64CF6">
              <w:rPr>
                <w:rStyle w:val="Hyperlink"/>
                <w:noProof/>
              </w:rPr>
              <w:t>4.</w:t>
            </w:r>
            <w:r>
              <w:rPr>
                <w:rFonts w:asciiTheme="minorHAnsi" w:eastAsiaTheme="minorEastAsia" w:hAnsiTheme="minorHAnsi"/>
                <w:noProof/>
                <w:sz w:val="24"/>
                <w:szCs w:val="24"/>
                <w:lang w:eastAsia="en-GB"/>
              </w:rPr>
              <w:tab/>
            </w:r>
            <w:r w:rsidRPr="00D64CF6">
              <w:rPr>
                <w:rStyle w:val="Hyperlink"/>
                <w:noProof/>
              </w:rPr>
              <w:t>Definitions</w:t>
            </w:r>
            <w:r>
              <w:rPr>
                <w:noProof/>
                <w:webHidden/>
              </w:rPr>
              <w:tab/>
            </w:r>
            <w:r>
              <w:rPr>
                <w:noProof/>
                <w:webHidden/>
              </w:rPr>
              <w:fldChar w:fldCharType="begin"/>
            </w:r>
            <w:r>
              <w:rPr>
                <w:noProof/>
                <w:webHidden/>
              </w:rPr>
              <w:instrText xml:space="preserve"> PAGEREF _Toc210914133 \h </w:instrText>
            </w:r>
            <w:r>
              <w:rPr>
                <w:noProof/>
                <w:webHidden/>
              </w:rPr>
            </w:r>
            <w:r>
              <w:rPr>
                <w:noProof/>
                <w:webHidden/>
              </w:rPr>
              <w:fldChar w:fldCharType="separate"/>
            </w:r>
            <w:r w:rsidR="00D12302">
              <w:rPr>
                <w:noProof/>
                <w:webHidden/>
              </w:rPr>
              <w:t>3</w:t>
            </w:r>
            <w:r>
              <w:rPr>
                <w:noProof/>
                <w:webHidden/>
              </w:rPr>
              <w:fldChar w:fldCharType="end"/>
            </w:r>
          </w:hyperlink>
        </w:p>
        <w:p w14:paraId="221260E7" w14:textId="42F8640A"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4" w:history="1">
            <w:r w:rsidRPr="00D64CF6">
              <w:rPr>
                <w:rStyle w:val="Hyperlink"/>
                <w:noProof/>
              </w:rPr>
              <w:t>5.</w:t>
            </w:r>
            <w:r>
              <w:rPr>
                <w:rFonts w:asciiTheme="minorHAnsi" w:eastAsiaTheme="minorEastAsia" w:hAnsiTheme="minorHAnsi"/>
                <w:noProof/>
                <w:sz w:val="24"/>
                <w:szCs w:val="24"/>
                <w:lang w:eastAsia="en-GB"/>
              </w:rPr>
              <w:tab/>
            </w:r>
            <w:r w:rsidRPr="00D64CF6">
              <w:rPr>
                <w:rStyle w:val="Hyperlink"/>
                <w:noProof/>
              </w:rPr>
              <w:t>Roles and Responsibilities</w:t>
            </w:r>
            <w:r>
              <w:rPr>
                <w:noProof/>
                <w:webHidden/>
              </w:rPr>
              <w:tab/>
            </w:r>
            <w:r>
              <w:rPr>
                <w:noProof/>
                <w:webHidden/>
              </w:rPr>
              <w:fldChar w:fldCharType="begin"/>
            </w:r>
            <w:r>
              <w:rPr>
                <w:noProof/>
                <w:webHidden/>
              </w:rPr>
              <w:instrText xml:space="preserve"> PAGEREF _Toc210914134 \h </w:instrText>
            </w:r>
            <w:r>
              <w:rPr>
                <w:noProof/>
                <w:webHidden/>
              </w:rPr>
            </w:r>
            <w:r>
              <w:rPr>
                <w:noProof/>
                <w:webHidden/>
              </w:rPr>
              <w:fldChar w:fldCharType="separate"/>
            </w:r>
            <w:r w:rsidR="00D12302">
              <w:rPr>
                <w:noProof/>
                <w:webHidden/>
              </w:rPr>
              <w:t>4</w:t>
            </w:r>
            <w:r>
              <w:rPr>
                <w:noProof/>
                <w:webHidden/>
              </w:rPr>
              <w:fldChar w:fldCharType="end"/>
            </w:r>
          </w:hyperlink>
        </w:p>
        <w:p w14:paraId="361C4759" w14:textId="382AC0E2"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5" w:history="1">
            <w:r w:rsidRPr="00D64CF6">
              <w:rPr>
                <w:rStyle w:val="Hyperlink"/>
                <w:noProof/>
              </w:rPr>
              <w:t>6.</w:t>
            </w:r>
            <w:r>
              <w:rPr>
                <w:rFonts w:asciiTheme="minorHAnsi" w:eastAsiaTheme="minorEastAsia" w:hAnsiTheme="minorHAnsi"/>
                <w:noProof/>
                <w:sz w:val="24"/>
                <w:szCs w:val="24"/>
                <w:lang w:eastAsia="en-GB"/>
              </w:rPr>
              <w:tab/>
            </w:r>
            <w:r w:rsidRPr="00D64CF6">
              <w:rPr>
                <w:rStyle w:val="Hyperlink"/>
                <w:noProof/>
              </w:rPr>
              <w:t>Identification and Assessment of SEN</w:t>
            </w:r>
            <w:r>
              <w:rPr>
                <w:noProof/>
                <w:webHidden/>
              </w:rPr>
              <w:tab/>
            </w:r>
            <w:r>
              <w:rPr>
                <w:noProof/>
                <w:webHidden/>
              </w:rPr>
              <w:fldChar w:fldCharType="begin"/>
            </w:r>
            <w:r>
              <w:rPr>
                <w:noProof/>
                <w:webHidden/>
              </w:rPr>
              <w:instrText xml:space="preserve"> PAGEREF _Toc210914135 \h </w:instrText>
            </w:r>
            <w:r>
              <w:rPr>
                <w:noProof/>
                <w:webHidden/>
              </w:rPr>
            </w:r>
            <w:r>
              <w:rPr>
                <w:noProof/>
                <w:webHidden/>
              </w:rPr>
              <w:fldChar w:fldCharType="separate"/>
            </w:r>
            <w:r w:rsidR="00D12302">
              <w:rPr>
                <w:noProof/>
                <w:webHidden/>
              </w:rPr>
              <w:t>4</w:t>
            </w:r>
            <w:r>
              <w:rPr>
                <w:noProof/>
                <w:webHidden/>
              </w:rPr>
              <w:fldChar w:fldCharType="end"/>
            </w:r>
          </w:hyperlink>
        </w:p>
        <w:p w14:paraId="75E9FB78" w14:textId="47FA7BA3"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6" w:history="1">
            <w:r w:rsidRPr="00D64CF6">
              <w:rPr>
                <w:rStyle w:val="Hyperlink"/>
                <w:noProof/>
              </w:rPr>
              <w:t>7.</w:t>
            </w:r>
            <w:r>
              <w:rPr>
                <w:rFonts w:asciiTheme="minorHAnsi" w:eastAsiaTheme="minorEastAsia" w:hAnsiTheme="minorHAnsi"/>
                <w:noProof/>
                <w:sz w:val="24"/>
                <w:szCs w:val="24"/>
                <w:lang w:eastAsia="en-GB"/>
              </w:rPr>
              <w:tab/>
            </w:r>
            <w:r w:rsidRPr="00D64CF6">
              <w:rPr>
                <w:rStyle w:val="Hyperlink"/>
                <w:noProof/>
              </w:rPr>
              <w:t>Reviewing</w:t>
            </w:r>
            <w:r>
              <w:rPr>
                <w:noProof/>
                <w:webHidden/>
              </w:rPr>
              <w:tab/>
            </w:r>
            <w:r>
              <w:rPr>
                <w:noProof/>
                <w:webHidden/>
              </w:rPr>
              <w:fldChar w:fldCharType="begin"/>
            </w:r>
            <w:r>
              <w:rPr>
                <w:noProof/>
                <w:webHidden/>
              </w:rPr>
              <w:instrText xml:space="preserve"> PAGEREF _Toc210914136 \h </w:instrText>
            </w:r>
            <w:r>
              <w:rPr>
                <w:noProof/>
                <w:webHidden/>
              </w:rPr>
            </w:r>
            <w:r>
              <w:rPr>
                <w:noProof/>
                <w:webHidden/>
              </w:rPr>
              <w:fldChar w:fldCharType="separate"/>
            </w:r>
            <w:r w:rsidR="00D12302">
              <w:rPr>
                <w:noProof/>
                <w:webHidden/>
              </w:rPr>
              <w:t>5</w:t>
            </w:r>
            <w:r>
              <w:rPr>
                <w:noProof/>
                <w:webHidden/>
              </w:rPr>
              <w:fldChar w:fldCharType="end"/>
            </w:r>
          </w:hyperlink>
        </w:p>
        <w:p w14:paraId="2C611824" w14:textId="24B14953" w:rsidR="009F0124" w:rsidRDefault="009F0124">
          <w:pPr>
            <w:pStyle w:val="TOC1"/>
            <w:tabs>
              <w:tab w:val="left" w:pos="440"/>
              <w:tab w:val="right" w:leader="dot" w:pos="9016"/>
            </w:tabs>
            <w:rPr>
              <w:rFonts w:asciiTheme="minorHAnsi" w:eastAsiaTheme="minorEastAsia" w:hAnsiTheme="minorHAnsi"/>
              <w:noProof/>
              <w:sz w:val="24"/>
              <w:szCs w:val="24"/>
              <w:lang w:eastAsia="en-GB"/>
            </w:rPr>
          </w:pPr>
          <w:hyperlink w:anchor="_Toc210914137" w:history="1">
            <w:r w:rsidRPr="00D64CF6">
              <w:rPr>
                <w:rStyle w:val="Hyperlink"/>
                <w:noProof/>
              </w:rPr>
              <w:t>8.</w:t>
            </w:r>
            <w:r>
              <w:rPr>
                <w:rFonts w:asciiTheme="minorHAnsi" w:eastAsiaTheme="minorEastAsia" w:hAnsiTheme="minorHAnsi"/>
                <w:noProof/>
                <w:sz w:val="24"/>
                <w:szCs w:val="24"/>
                <w:lang w:eastAsia="en-GB"/>
              </w:rPr>
              <w:tab/>
            </w:r>
            <w:r w:rsidRPr="00D64CF6">
              <w:rPr>
                <w:rStyle w:val="Hyperlink"/>
                <w:noProof/>
              </w:rPr>
              <w:t>Link to other HET policies</w:t>
            </w:r>
            <w:r>
              <w:rPr>
                <w:noProof/>
                <w:webHidden/>
              </w:rPr>
              <w:tab/>
            </w:r>
            <w:r>
              <w:rPr>
                <w:noProof/>
                <w:webHidden/>
              </w:rPr>
              <w:fldChar w:fldCharType="begin"/>
            </w:r>
            <w:r>
              <w:rPr>
                <w:noProof/>
                <w:webHidden/>
              </w:rPr>
              <w:instrText xml:space="preserve"> PAGEREF _Toc210914137 \h </w:instrText>
            </w:r>
            <w:r>
              <w:rPr>
                <w:noProof/>
                <w:webHidden/>
              </w:rPr>
            </w:r>
            <w:r>
              <w:rPr>
                <w:noProof/>
                <w:webHidden/>
              </w:rPr>
              <w:fldChar w:fldCharType="separate"/>
            </w:r>
            <w:r w:rsidR="00D12302">
              <w:rPr>
                <w:noProof/>
                <w:webHidden/>
              </w:rPr>
              <w:t>6</w:t>
            </w:r>
            <w:r>
              <w:rPr>
                <w:noProof/>
                <w:webHidden/>
              </w:rPr>
              <w:fldChar w:fldCharType="end"/>
            </w:r>
          </w:hyperlink>
        </w:p>
        <w:p w14:paraId="38ABDBB7" w14:textId="23E7E623" w:rsidR="00F50599" w:rsidRDefault="00F50599">
          <w:r w:rsidRPr="00DA5696">
            <w:rPr>
              <w:rFonts w:cs="Calibri"/>
              <w:b/>
              <w:bCs/>
              <w:noProof/>
            </w:rPr>
            <w:fldChar w:fldCharType="end"/>
          </w:r>
        </w:p>
      </w:sdtContent>
    </w:sdt>
    <w:p w14:paraId="67F01BCE" w14:textId="0BD8D51A" w:rsidR="009B2CD4" w:rsidRDefault="00D12302" w:rsidP="00D12302">
      <w:pPr>
        <w:jc w:val="center"/>
      </w:pPr>
      <w:r>
        <w:rPr>
          <w:noProof/>
        </w:rPr>
        <w:drawing>
          <wp:inline distT="0" distB="0" distL="0" distR="0" wp14:anchorId="7C4BD2CC" wp14:editId="016F5C5F">
            <wp:extent cx="3803650" cy="3803650"/>
            <wp:effectExtent l="0" t="0" r="0" b="0"/>
            <wp:docPr id="24829126" name="Picture 2" descr="A logo with text and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29126" name="Picture 2" descr="A logo with text and leaves&#10;&#10;AI-generated content may be incorrec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03650" cy="3803650"/>
                    </a:xfrm>
                    <a:prstGeom prst="rect">
                      <a:avLst/>
                    </a:prstGeom>
                    <a:noFill/>
                    <a:ln>
                      <a:noFill/>
                    </a:ln>
                  </pic:spPr>
                </pic:pic>
              </a:graphicData>
            </a:graphic>
          </wp:inline>
        </w:drawing>
      </w:r>
    </w:p>
    <w:p w14:paraId="18315165" w14:textId="77777777" w:rsidR="00D12302" w:rsidRDefault="00D12302" w:rsidP="00D12302">
      <w:pPr>
        <w:jc w:val="center"/>
      </w:pPr>
    </w:p>
    <w:p w14:paraId="6D3A31A0" w14:textId="77777777" w:rsidR="00D12302" w:rsidRDefault="00D12302" w:rsidP="00D12302">
      <w:pPr>
        <w:jc w:val="center"/>
      </w:pPr>
    </w:p>
    <w:p w14:paraId="3B4E2107" w14:textId="77777777" w:rsidR="00D12302" w:rsidRDefault="00D12302" w:rsidP="00D12302">
      <w:pPr>
        <w:jc w:val="center"/>
      </w:pPr>
    </w:p>
    <w:p w14:paraId="5A0A1A6A" w14:textId="77777777" w:rsidR="00D12302" w:rsidRDefault="00D12302" w:rsidP="00D12302">
      <w:pPr>
        <w:jc w:val="center"/>
      </w:pPr>
    </w:p>
    <w:p w14:paraId="51B9ACDB" w14:textId="4DCA6569" w:rsidR="0093781D" w:rsidRDefault="0093781D" w:rsidP="0093781D">
      <w:pPr>
        <w:jc w:val="center"/>
      </w:pPr>
    </w:p>
    <w:p w14:paraId="1EB68098" w14:textId="0B35ADE6" w:rsidR="009B2CD4" w:rsidRPr="001D6E93" w:rsidRDefault="00DA5696" w:rsidP="00AF1AFE">
      <w:pPr>
        <w:pStyle w:val="Heading1"/>
      </w:pPr>
      <w:bookmarkStart w:id="1" w:name="_Toc210914130"/>
      <w:r>
        <w:lastRenderedPageBreak/>
        <w:t>I</w:t>
      </w:r>
      <w:r w:rsidR="00B94911" w:rsidRPr="001D6E93">
        <w:t>ntroduction</w:t>
      </w:r>
      <w:bookmarkEnd w:id="1"/>
    </w:p>
    <w:p w14:paraId="186D5435" w14:textId="77777777" w:rsidR="00B8129B" w:rsidRDefault="00B8129B" w:rsidP="00B8129B">
      <w:pPr>
        <w:jc w:val="both"/>
      </w:pPr>
    </w:p>
    <w:p w14:paraId="2D71A429" w14:textId="77777777" w:rsidR="00210571" w:rsidRDefault="00B94911" w:rsidP="0052028B">
      <w:r w:rsidRPr="00B94911">
        <w:t>Hamwic Education Trust (HET) believe that all pupils should receive a high quality, enriching, learning experience in a safe and inclusive environment, which promotes excellence through a broad curriculum that prepares them for their future and opens doors to a diverse array of opportunities as well as that all pupils and adults within HET flourish as individuals and together.</w:t>
      </w:r>
    </w:p>
    <w:p w14:paraId="6E0193AF" w14:textId="178A3DCD" w:rsidR="00B94911" w:rsidRDefault="0052028B" w:rsidP="0052028B">
      <w:r>
        <w:br/>
      </w:r>
    </w:p>
    <w:p w14:paraId="32C94D6B" w14:textId="64A40EED" w:rsidR="00B94911" w:rsidRPr="001D6E93" w:rsidRDefault="00B94911" w:rsidP="00AF1AFE">
      <w:pPr>
        <w:pStyle w:val="Heading1"/>
      </w:pPr>
      <w:bookmarkStart w:id="2" w:name="_Toc210914131"/>
      <w:r w:rsidRPr="001D6E93">
        <w:t>Scope</w:t>
      </w:r>
      <w:bookmarkEnd w:id="2"/>
      <w:r w:rsidR="00A9726F">
        <w:t xml:space="preserve"> </w:t>
      </w:r>
    </w:p>
    <w:p w14:paraId="4C1FA15A" w14:textId="77777777" w:rsidR="00B8129B" w:rsidRDefault="00B8129B" w:rsidP="00B8129B">
      <w:bookmarkStart w:id="3" w:name="a377339"/>
    </w:p>
    <w:p w14:paraId="6FABD723" w14:textId="411134B3" w:rsidR="00B94911" w:rsidRDefault="00B94911" w:rsidP="00B8129B">
      <w:r w:rsidRPr="00B94911">
        <w:t>This policy is for all employees working within a HET school or establishment (which for ease of reference are referred to throughout this document as ‘schools’) or the HET Managed Service (MS) Team.</w:t>
      </w:r>
    </w:p>
    <w:p w14:paraId="4B822764" w14:textId="77777777" w:rsidR="00B8129B" w:rsidRPr="00B94911" w:rsidRDefault="00B8129B" w:rsidP="00B8129B"/>
    <w:p w14:paraId="2E694EAE" w14:textId="1BBF0180" w:rsidR="00B94911" w:rsidRDefault="00B94911" w:rsidP="00B8129B">
      <w:r w:rsidRPr="00B94911">
        <w:t>It does not apply to agency workers, consultants, self-employed contractors, volunteers or work experience students.</w:t>
      </w:r>
      <w:bookmarkEnd w:id="3"/>
    </w:p>
    <w:p w14:paraId="311CDE79" w14:textId="77777777" w:rsidR="00210571" w:rsidRDefault="00210571" w:rsidP="00B8129B"/>
    <w:p w14:paraId="3D29AB42" w14:textId="77777777" w:rsidR="0052028B" w:rsidRDefault="0052028B" w:rsidP="00B8129B"/>
    <w:p w14:paraId="32309B8E" w14:textId="793A5D7F" w:rsidR="0052028B" w:rsidRDefault="0052028B" w:rsidP="00AF1AFE">
      <w:pPr>
        <w:pStyle w:val="Heading1"/>
      </w:pPr>
      <w:bookmarkStart w:id="4" w:name="_Toc210914132"/>
      <w:r>
        <w:t>Aims</w:t>
      </w:r>
      <w:bookmarkEnd w:id="4"/>
    </w:p>
    <w:p w14:paraId="5F042CCD" w14:textId="77777777" w:rsidR="0052028B" w:rsidRDefault="0052028B" w:rsidP="00B8129B"/>
    <w:p w14:paraId="448862F2" w14:textId="68BC7702" w:rsidR="00A77F61" w:rsidRDefault="00A77F61" w:rsidP="007840CE">
      <w:r w:rsidRPr="007840CE">
        <w:rPr>
          <w:rFonts w:cs="Calibri"/>
        </w:rPr>
        <w:t xml:space="preserve">3.1 All academies within the Trust share common values and an ethos that </w:t>
      </w:r>
      <w:r w:rsidRPr="007840CE">
        <w:rPr>
          <w:rStyle w:val="normaltextrun"/>
          <w:rFonts w:cs="Calibri"/>
          <w:b/>
          <w:bCs/>
          <w:color w:val="181114"/>
          <w:bdr w:val="none" w:sz="0" w:space="0" w:color="auto" w:frame="1"/>
          <w:shd w:val="clear" w:color="auto" w:fill="FFFFFF"/>
        </w:rPr>
        <w:t>that all our pupils receive</w:t>
      </w:r>
      <w:r w:rsidR="00210571" w:rsidRPr="007840CE">
        <w:rPr>
          <w:rStyle w:val="normaltextrun"/>
          <w:rFonts w:cs="Calibri"/>
          <w:b/>
          <w:bCs/>
          <w:color w:val="181114"/>
          <w:bdr w:val="none" w:sz="0" w:space="0" w:color="auto" w:frame="1"/>
          <w:shd w:val="clear" w:color="auto" w:fill="FFFFFF"/>
        </w:rPr>
        <w:t xml:space="preserve"> </w:t>
      </w:r>
      <w:r w:rsidRPr="007840CE">
        <w:rPr>
          <w:rStyle w:val="normaltextrun"/>
          <w:rFonts w:cs="Calibri"/>
          <w:b/>
          <w:bCs/>
          <w:color w:val="181114"/>
          <w:bdr w:val="none" w:sz="0" w:space="0" w:color="auto" w:frame="1"/>
          <w:shd w:val="clear" w:color="auto" w:fill="FFFFFF"/>
        </w:rPr>
        <w:t>a high-quality, enriching learning experience in a safe and inclusive environment.</w:t>
      </w:r>
      <w:r w:rsidRPr="007840CE">
        <w:rPr>
          <w:rFonts w:cs="Calibri"/>
        </w:rPr>
        <w:t xml:space="preserve"> The SEND policy aims to strengthen and work with our communities to continue to ensure that all students receive their entitlement to a quality education, one that is appropriate to their individual needs, and promotes high standards and the fulfilment of potential.  Our support for all children within our care extends to those children with additional needs that require assistance to help them fulfil their potential</w:t>
      </w:r>
      <w:r w:rsidRPr="00210571">
        <w:t>.</w:t>
      </w:r>
    </w:p>
    <w:p w14:paraId="7C6B7519" w14:textId="77777777" w:rsidR="00A77F61" w:rsidRDefault="00A77F61" w:rsidP="007840CE"/>
    <w:p w14:paraId="3E73E55B" w14:textId="3CF685E3" w:rsidR="0052028B" w:rsidRPr="00210571" w:rsidRDefault="0052028B" w:rsidP="007840CE">
      <w:r w:rsidRPr="00210571">
        <w:t>3.</w:t>
      </w:r>
      <w:r w:rsidR="00A77F61" w:rsidRPr="00210571">
        <w:t>2</w:t>
      </w:r>
      <w:r>
        <w:t xml:space="preserve"> </w:t>
      </w:r>
      <w:r w:rsidRPr="00210571">
        <w:t xml:space="preserve">Each HET school shall ensure that: </w:t>
      </w:r>
    </w:p>
    <w:p w14:paraId="22790A4C" w14:textId="77777777" w:rsidR="0052028B" w:rsidRPr="00210571" w:rsidRDefault="0052028B" w:rsidP="007840CE"/>
    <w:p w14:paraId="2CCECC23" w14:textId="4F297AA1" w:rsidR="0052028B" w:rsidRPr="00210571" w:rsidRDefault="00D7677A" w:rsidP="007840CE">
      <w:pPr>
        <w:pStyle w:val="ListParagraph"/>
        <w:numPr>
          <w:ilvl w:val="0"/>
          <w:numId w:val="41"/>
        </w:numPr>
      </w:pPr>
      <w:r w:rsidRPr="00210571">
        <w:t xml:space="preserve">Pupils </w:t>
      </w:r>
      <w:r w:rsidR="0052028B" w:rsidRPr="00210571">
        <w:t>will not be labelled or disadvantaged by any policy or procedure operated within the Trust.</w:t>
      </w:r>
    </w:p>
    <w:p w14:paraId="5098C949" w14:textId="78427BD3" w:rsidR="0052028B" w:rsidRPr="00210571" w:rsidRDefault="0052028B" w:rsidP="007840CE">
      <w:pPr>
        <w:pStyle w:val="ListParagraph"/>
        <w:numPr>
          <w:ilvl w:val="0"/>
          <w:numId w:val="41"/>
        </w:numPr>
      </w:pPr>
      <w:r w:rsidRPr="00210571">
        <w:t>It works in partnership with parents and appropriate external agencies to support students with special educational needs and will use its best endeavours to ensure that appropriate provision is secured for any</w:t>
      </w:r>
      <w:r w:rsidR="00D7677A" w:rsidRPr="00210571">
        <w:t xml:space="preserve"> pupil</w:t>
      </w:r>
      <w:r w:rsidRPr="00210571">
        <w:t xml:space="preserve"> with special educational needs to achieve agreed outcomes.</w:t>
      </w:r>
    </w:p>
    <w:p w14:paraId="1B108C3D" w14:textId="43EC12B9" w:rsidR="0052028B" w:rsidRPr="00210571" w:rsidRDefault="0052028B" w:rsidP="007840CE">
      <w:pPr>
        <w:pStyle w:val="ListParagraph"/>
        <w:numPr>
          <w:ilvl w:val="0"/>
          <w:numId w:val="41"/>
        </w:numPr>
      </w:pPr>
      <w:r w:rsidRPr="00210571">
        <w:t xml:space="preserve">It has a </w:t>
      </w:r>
      <w:r w:rsidR="00D7677A" w:rsidRPr="00210571">
        <w:t>S</w:t>
      </w:r>
      <w:r w:rsidRPr="00210571">
        <w:t xml:space="preserve">pecial </w:t>
      </w:r>
      <w:r w:rsidR="00D7677A" w:rsidRPr="00210571">
        <w:t>E</w:t>
      </w:r>
      <w:r w:rsidRPr="00210571">
        <w:t xml:space="preserve">ducational </w:t>
      </w:r>
      <w:r w:rsidR="00D7677A" w:rsidRPr="00210571">
        <w:t>N</w:t>
      </w:r>
      <w:r w:rsidRPr="00210571">
        <w:t xml:space="preserve">eeds </w:t>
      </w:r>
      <w:r w:rsidR="00D7677A" w:rsidRPr="00210571">
        <w:t>C</w:t>
      </w:r>
      <w:r w:rsidRPr="00210571">
        <w:t xml:space="preserve">oordinator (SENCO). The SENCO will maintain and regularly review the SEN register held in respective of an individual </w:t>
      </w:r>
      <w:r w:rsidR="00D7677A" w:rsidRPr="00210571">
        <w:t>pupil</w:t>
      </w:r>
      <w:r w:rsidRPr="00210571">
        <w:t xml:space="preserve"> and coordinate support; however, it will be the responsibility of all staff to support individual pupils, to implement strategies suggested by the SENCO, and generally be responsible for ensuring th</w:t>
      </w:r>
      <w:r w:rsidR="00D7677A" w:rsidRPr="00210571">
        <w:t>at pupils</w:t>
      </w:r>
      <w:r w:rsidRPr="00210571">
        <w:t xml:space="preserve"> receive provision appropriate to their needs and agreed outcomes. </w:t>
      </w:r>
    </w:p>
    <w:p w14:paraId="477F1DBD" w14:textId="77600175" w:rsidR="0052028B" w:rsidRPr="00210571" w:rsidRDefault="0052028B" w:rsidP="007840CE">
      <w:pPr>
        <w:pStyle w:val="ListParagraph"/>
        <w:numPr>
          <w:ilvl w:val="0"/>
          <w:numId w:val="41"/>
        </w:numPr>
      </w:pPr>
      <w:r w:rsidRPr="00210571">
        <w:t>Children and young people with SEN engage in the activities of the school alongsid</w:t>
      </w:r>
      <w:r w:rsidR="00D7677A" w:rsidRPr="00210571">
        <w:t xml:space="preserve">e pupils </w:t>
      </w:r>
      <w:r w:rsidRPr="00210571">
        <w:t xml:space="preserve">who do not have SEN </w:t>
      </w:r>
    </w:p>
    <w:p w14:paraId="60BF72EF" w14:textId="77777777" w:rsidR="0052028B" w:rsidRPr="00210571" w:rsidRDefault="0052028B" w:rsidP="007840CE"/>
    <w:p w14:paraId="72A4A443" w14:textId="75CABA21" w:rsidR="0052028B" w:rsidRPr="00210571" w:rsidRDefault="00210571" w:rsidP="007840CE">
      <w:r>
        <w:t xml:space="preserve">3.3 </w:t>
      </w:r>
      <w:r w:rsidR="0052028B" w:rsidRPr="00210571">
        <w:t xml:space="preserve">All support provided and decisions taken have regard to these general principles as well as the legal framework set out in the Children and Families Act 2014, the SEND Regulations 2014, and the SEND Code of Practice 2015. </w:t>
      </w:r>
    </w:p>
    <w:p w14:paraId="6E3883D0" w14:textId="70C8E246" w:rsidR="007840CE" w:rsidRDefault="007840CE" w:rsidP="007840CE"/>
    <w:p w14:paraId="0D8AB8E5" w14:textId="77777777" w:rsidR="0052028B" w:rsidRDefault="0052028B" w:rsidP="0052028B"/>
    <w:p w14:paraId="1E0479A9" w14:textId="22570290" w:rsidR="00B94911" w:rsidRDefault="00B94911" w:rsidP="00AF1AFE">
      <w:pPr>
        <w:pStyle w:val="Heading1"/>
      </w:pPr>
      <w:bookmarkStart w:id="5" w:name="_Toc210914133"/>
      <w:r w:rsidRPr="001D6E93">
        <w:t>Definitions</w:t>
      </w:r>
      <w:bookmarkEnd w:id="5"/>
    </w:p>
    <w:p w14:paraId="50C27DF0" w14:textId="77777777" w:rsidR="00B8129B" w:rsidRPr="001D6E93" w:rsidRDefault="00B8129B" w:rsidP="00B8129B"/>
    <w:p w14:paraId="604BE095" w14:textId="5D10A844" w:rsidR="00B8129B" w:rsidRPr="00210571" w:rsidRDefault="00B8129B" w:rsidP="007840CE">
      <w:pPr>
        <w:rPr>
          <w:rFonts w:eastAsiaTheme="majorEastAsia" w:cstheme="majorBidi"/>
          <w:bCs/>
          <w:szCs w:val="40"/>
        </w:rPr>
      </w:pPr>
      <w:r>
        <w:t>4.</w:t>
      </w:r>
      <w:r w:rsidRPr="00210571">
        <w:rPr>
          <w:rFonts w:eastAsiaTheme="majorEastAsia" w:cstheme="majorBidi"/>
          <w:bCs/>
          <w:szCs w:val="40"/>
        </w:rPr>
        <w:t>1 Under the Children and Families Act 2014, a child/young person will have SEN if they have a learning difficulty or disability which calls for special educational provision to be made for them.</w:t>
      </w:r>
    </w:p>
    <w:p w14:paraId="14296F65" w14:textId="77777777" w:rsidR="00B8129B" w:rsidRDefault="00B8129B" w:rsidP="007840CE"/>
    <w:p w14:paraId="59F38D5E" w14:textId="6C6EC520" w:rsidR="00B8129B" w:rsidRPr="00B3094C" w:rsidRDefault="00B8129B" w:rsidP="007840CE">
      <w:pPr>
        <w:ind w:left="-357" w:firstLine="357"/>
      </w:pPr>
      <w:r>
        <w:t xml:space="preserve">4.2 </w:t>
      </w:r>
      <w:r w:rsidRPr="00B3094C">
        <w:t xml:space="preserve">A </w:t>
      </w:r>
      <w:r>
        <w:t>c</w:t>
      </w:r>
      <w:r w:rsidRPr="00B3094C">
        <w:t xml:space="preserve">hild or </w:t>
      </w:r>
      <w:r>
        <w:t>y</w:t>
      </w:r>
      <w:r w:rsidRPr="00B3094C">
        <w:t xml:space="preserve">oung </w:t>
      </w:r>
      <w:r>
        <w:t>p</w:t>
      </w:r>
      <w:r w:rsidRPr="00B3094C">
        <w:t>erson will have a learning difficulty or disability if they have:</w:t>
      </w:r>
    </w:p>
    <w:p w14:paraId="772CA56B" w14:textId="77777777" w:rsidR="00B8129B" w:rsidRDefault="00B8129B" w:rsidP="007840CE"/>
    <w:p w14:paraId="6F8335CC" w14:textId="36C5CBA8" w:rsidR="00B8129B" w:rsidRPr="00B3094C" w:rsidRDefault="00B8129B" w:rsidP="007840CE">
      <w:pPr>
        <w:pStyle w:val="ListParagraph"/>
        <w:numPr>
          <w:ilvl w:val="0"/>
          <w:numId w:val="18"/>
        </w:numPr>
        <w:ind w:left="363"/>
      </w:pPr>
      <w:r w:rsidRPr="00B3094C">
        <w:t xml:space="preserve">A significantly greater difficulty in learning than </w:t>
      </w:r>
      <w:proofErr w:type="gramStart"/>
      <w:r w:rsidRPr="00B3094C">
        <w:t>the majority of</w:t>
      </w:r>
      <w:proofErr w:type="gramEnd"/>
      <w:r w:rsidRPr="00B3094C">
        <w:t xml:space="preserve"> others of the same age</w:t>
      </w:r>
      <w:r>
        <w:t>.</w:t>
      </w:r>
    </w:p>
    <w:p w14:paraId="69728CA0" w14:textId="77777777" w:rsidR="00210571" w:rsidRDefault="00B8129B" w:rsidP="007840CE">
      <w:pPr>
        <w:pStyle w:val="ListParagraph"/>
        <w:numPr>
          <w:ilvl w:val="0"/>
          <w:numId w:val="18"/>
        </w:numPr>
        <w:ind w:left="363"/>
      </w:pPr>
      <w:r w:rsidRPr="00B3094C">
        <w:t>A disability that prevents or hinders them from making use of facilities that are generally provided for others of the same age in mainstream schools in England.</w:t>
      </w:r>
    </w:p>
    <w:p w14:paraId="135542C0" w14:textId="77777777" w:rsidR="00210571" w:rsidRDefault="00210571" w:rsidP="007840CE">
      <w:pPr>
        <w:ind w:left="3"/>
      </w:pPr>
    </w:p>
    <w:p w14:paraId="67DE3FE5" w14:textId="2BF2FC5B" w:rsidR="00B8129B" w:rsidRDefault="00AF1AFE" w:rsidP="007840CE">
      <w:r>
        <w:t xml:space="preserve">4.3 </w:t>
      </w:r>
      <w:r w:rsidR="00B8129B" w:rsidRPr="00B3094C">
        <w:t xml:space="preserve">Special </w:t>
      </w:r>
      <w:r w:rsidR="00B8129B">
        <w:t>e</w:t>
      </w:r>
      <w:r w:rsidR="00B8129B" w:rsidRPr="00B3094C">
        <w:t xml:space="preserve">ducational </w:t>
      </w:r>
      <w:r w:rsidR="00B8129B">
        <w:t>p</w:t>
      </w:r>
      <w:r w:rsidR="00B8129B" w:rsidRPr="00B3094C">
        <w:t>rovision is education or training that is additional to or different from that made generally for other children/young people of the same age by mainstream schools</w:t>
      </w:r>
      <w:r w:rsidR="00B8129B">
        <w:t>.</w:t>
      </w:r>
    </w:p>
    <w:p w14:paraId="5AAF23BB" w14:textId="77777777" w:rsidR="00B8129B" w:rsidRPr="00B3094C" w:rsidRDefault="00B8129B" w:rsidP="00B8129B"/>
    <w:p w14:paraId="64A1F166" w14:textId="77777777" w:rsidR="00B8129B" w:rsidRPr="00DA5696" w:rsidRDefault="00B8129B" w:rsidP="00B8129B">
      <w:pPr>
        <w:pStyle w:val="ListParagraph"/>
        <w:rPr>
          <w:rFonts w:cs="Calibri"/>
        </w:rPr>
      </w:pPr>
    </w:p>
    <w:p w14:paraId="1FDA1F82" w14:textId="3F3BDABD" w:rsidR="00B05244" w:rsidRDefault="00B8129B" w:rsidP="00AF1AFE">
      <w:pPr>
        <w:pStyle w:val="Heading1"/>
      </w:pPr>
      <w:bookmarkStart w:id="6" w:name="_Toc210914134"/>
      <w:r>
        <w:t xml:space="preserve">Roles and </w:t>
      </w:r>
      <w:r w:rsidR="00B94911" w:rsidRPr="001D6E93">
        <w:t>Responsibilities</w:t>
      </w:r>
      <w:bookmarkEnd w:id="6"/>
    </w:p>
    <w:p w14:paraId="0FB5D263" w14:textId="77777777" w:rsidR="00B8129B" w:rsidRDefault="00B8129B" w:rsidP="00B8129B"/>
    <w:p w14:paraId="4F9DF311" w14:textId="1316113B" w:rsidR="00B8129B" w:rsidRDefault="00B8129B" w:rsidP="007840CE">
      <w:r>
        <w:t xml:space="preserve">5.1 </w:t>
      </w:r>
      <w:r w:rsidRPr="00B3094C">
        <w:t xml:space="preserve">The implementation of this policy will be monitored by the </w:t>
      </w:r>
      <w:r>
        <w:t xml:space="preserve">Board of Trustees and Local Governing Committees (LGC) </w:t>
      </w:r>
      <w:r w:rsidRPr="00B3094C">
        <w:t xml:space="preserve">and remain under constant review by </w:t>
      </w:r>
      <w:r>
        <w:t xml:space="preserve">Directors of Education for Primary and Secondary. </w:t>
      </w:r>
    </w:p>
    <w:p w14:paraId="232EB408" w14:textId="77777777" w:rsidR="00B8129B" w:rsidRPr="00B3094C" w:rsidRDefault="00B8129B" w:rsidP="007840CE"/>
    <w:p w14:paraId="489D24D3" w14:textId="57DE1B87" w:rsidR="00B8129B" w:rsidRPr="00B3094C" w:rsidRDefault="00B8129B" w:rsidP="007840CE">
      <w:pPr>
        <w:pStyle w:val="ListParagraph"/>
        <w:numPr>
          <w:ilvl w:val="0"/>
          <w:numId w:val="18"/>
        </w:numPr>
        <w:ind w:left="363"/>
      </w:pPr>
      <w:r w:rsidRPr="0006281D">
        <w:t>Each</w:t>
      </w:r>
      <w:r w:rsidRPr="00B3094C">
        <w:t xml:space="preserve"> </w:t>
      </w:r>
      <w:r w:rsidR="0028635E">
        <w:t>School</w:t>
      </w:r>
      <w:r w:rsidRPr="00B3094C">
        <w:t xml:space="preserve"> will appoint a </w:t>
      </w:r>
      <w:r>
        <w:t>G</w:t>
      </w:r>
      <w:r w:rsidRPr="00B3094C">
        <w:t xml:space="preserve">overnor with responsibility for SEN. The SEN </w:t>
      </w:r>
      <w:r>
        <w:t>G</w:t>
      </w:r>
      <w:r w:rsidRPr="00B3094C">
        <w:t xml:space="preserve">overnor will raise SEN issues at </w:t>
      </w:r>
      <w:r>
        <w:t>LGC</w:t>
      </w:r>
      <w:r w:rsidRPr="00B3094C">
        <w:t xml:space="preserve"> meetings</w:t>
      </w:r>
      <w:r>
        <w:t>,</w:t>
      </w:r>
      <w:r w:rsidRPr="00B3094C">
        <w:t xml:space="preserve"> monitor the quality and effectiveness of SEN provision within the </w:t>
      </w:r>
      <w:proofErr w:type="gramStart"/>
      <w:r w:rsidR="0028635E">
        <w:t>School</w:t>
      </w:r>
      <w:proofErr w:type="gramEnd"/>
      <w:r w:rsidRPr="00B3094C">
        <w:t xml:space="preserve"> and work with designated senior leaders to develop the SEN</w:t>
      </w:r>
      <w:r>
        <w:t>D</w:t>
      </w:r>
      <w:r w:rsidRPr="00B3094C">
        <w:t xml:space="preserve"> policy and provision.</w:t>
      </w:r>
    </w:p>
    <w:p w14:paraId="3BECF4A0" w14:textId="19F0FBA1" w:rsidR="0028635E" w:rsidRPr="00B3094C" w:rsidRDefault="00B8129B" w:rsidP="007840CE">
      <w:pPr>
        <w:pStyle w:val="ListParagraph"/>
        <w:numPr>
          <w:ilvl w:val="0"/>
          <w:numId w:val="18"/>
        </w:numPr>
        <w:ind w:left="363"/>
      </w:pPr>
      <w:r w:rsidRPr="00B3094C">
        <w:t xml:space="preserve">The </w:t>
      </w:r>
      <w:r>
        <w:t>School Leader</w:t>
      </w:r>
      <w:r w:rsidRPr="00B3094C">
        <w:t xml:space="preserve"> will work with the SENCO and SEN </w:t>
      </w:r>
      <w:r w:rsidR="0028635E">
        <w:t>G</w:t>
      </w:r>
      <w:r w:rsidRPr="00B3094C">
        <w:t>overnor to develop the SEN policy and provision within the school.</w:t>
      </w:r>
      <w:r>
        <w:t xml:space="preserve"> </w:t>
      </w:r>
      <w:r w:rsidRPr="00B3094C">
        <w:t xml:space="preserve">The </w:t>
      </w:r>
      <w:r w:rsidR="0028635E">
        <w:t>School Leader</w:t>
      </w:r>
      <w:r w:rsidRPr="00B3094C">
        <w:t xml:space="preserve"> has overall responsibility for the provision and progress of learners with SEND.</w:t>
      </w:r>
    </w:p>
    <w:p w14:paraId="4C9F5DDC" w14:textId="469A2A8B" w:rsidR="0028635E" w:rsidRPr="00B3094C" w:rsidRDefault="00B8129B" w:rsidP="007840CE">
      <w:pPr>
        <w:pStyle w:val="ListParagraph"/>
        <w:numPr>
          <w:ilvl w:val="0"/>
          <w:numId w:val="18"/>
        </w:numPr>
        <w:ind w:left="363"/>
      </w:pPr>
      <w:r w:rsidRPr="00B3094C">
        <w:t xml:space="preserve">The SENCO will coordinate the </w:t>
      </w:r>
      <w:proofErr w:type="gramStart"/>
      <w:r w:rsidR="0013229F">
        <w:t>School</w:t>
      </w:r>
      <w:r w:rsidRPr="00B3094C">
        <w:t>’s</w:t>
      </w:r>
      <w:proofErr w:type="gramEnd"/>
      <w:r w:rsidRPr="00B3094C">
        <w:t xml:space="preserve"> approach to SEND provision and will undertake those duties set out in chapter</w:t>
      </w:r>
      <w:r>
        <w:t> </w:t>
      </w:r>
      <w:r w:rsidRPr="00B3094C">
        <w:t>6 of the SEND Code of Practice</w:t>
      </w:r>
      <w:r>
        <w:t> </w:t>
      </w:r>
      <w:r w:rsidRPr="00B3094C">
        <w:t>2015.</w:t>
      </w:r>
    </w:p>
    <w:p w14:paraId="3D5F9660" w14:textId="2803FD24" w:rsidR="00B8129B" w:rsidRPr="00B3094C" w:rsidRDefault="00B8129B" w:rsidP="007840CE">
      <w:pPr>
        <w:pStyle w:val="ListParagraph"/>
        <w:numPr>
          <w:ilvl w:val="0"/>
          <w:numId w:val="18"/>
        </w:numPr>
        <w:ind w:left="363"/>
      </w:pPr>
      <w:r w:rsidRPr="00B3094C">
        <w:t xml:space="preserve">Class </w:t>
      </w:r>
      <w:r w:rsidR="0028635E">
        <w:t>T</w:t>
      </w:r>
      <w:r w:rsidRPr="00B3094C">
        <w:t xml:space="preserve">eachers are responsible for the progress and development of every </w:t>
      </w:r>
      <w:r w:rsidR="00D7677A" w:rsidRPr="00D7677A">
        <w:t>pupil</w:t>
      </w:r>
      <w:r w:rsidRPr="00B3094C">
        <w:t xml:space="preserve"> in their class</w:t>
      </w:r>
      <w:r>
        <w:t xml:space="preserve"> and</w:t>
      </w:r>
      <w:r w:rsidRPr="00B3094C">
        <w:t xml:space="preserve"> will work with the SENCO and T</w:t>
      </w:r>
      <w:r w:rsidR="0028635E">
        <w:t xml:space="preserve">eaching </w:t>
      </w:r>
      <w:r w:rsidRPr="00B3094C">
        <w:t>A</w:t>
      </w:r>
      <w:r w:rsidR="0028635E">
        <w:t>ssistant</w:t>
      </w:r>
      <w:r w:rsidRPr="00B3094C">
        <w:t>s</w:t>
      </w:r>
      <w:r w:rsidR="0028635E">
        <w:t xml:space="preserve"> (TA)</w:t>
      </w:r>
      <w:r w:rsidRPr="00B3094C">
        <w:t xml:space="preserve"> to ensure the “</w:t>
      </w:r>
      <w:r w:rsidRPr="00210571">
        <w:t>assess, plan, do, review</w:t>
      </w:r>
      <w:r w:rsidRPr="00B3094C">
        <w:t>” cycle is appropriately implemented to support any</w:t>
      </w:r>
      <w:r w:rsidR="00D7677A">
        <w:t xml:space="preserve"> pupil</w:t>
      </w:r>
      <w:r w:rsidR="0028635E" w:rsidRPr="00B3094C">
        <w:t xml:space="preserve"> </w:t>
      </w:r>
      <w:r w:rsidRPr="00B3094C">
        <w:t>with SEND.</w:t>
      </w:r>
    </w:p>
    <w:p w14:paraId="592CE481" w14:textId="77777777" w:rsidR="0028635E" w:rsidRDefault="0028635E" w:rsidP="007840CE"/>
    <w:p w14:paraId="1718ADFB" w14:textId="415E59BB" w:rsidR="00B8129B" w:rsidRDefault="0028635E" w:rsidP="007840CE">
      <w:r>
        <w:t xml:space="preserve">5.2 </w:t>
      </w:r>
      <w:r w:rsidR="00B8129B" w:rsidRPr="00B3094C">
        <w:t xml:space="preserve">The </w:t>
      </w:r>
      <w:r>
        <w:t>School</w:t>
      </w:r>
      <w:r w:rsidR="00B8129B" w:rsidRPr="00B3094C">
        <w:t xml:space="preserve"> will work in partnership with</w:t>
      </w:r>
      <w:r w:rsidR="00D7677A">
        <w:t xml:space="preserve"> pupils, </w:t>
      </w:r>
      <w:r w:rsidR="00B8129B" w:rsidRPr="00B3094C">
        <w:t>teachers, parents and, where appropriate, other external agencies to ensure that individual learning needs are addressed within the context of the school curriculum.</w:t>
      </w:r>
    </w:p>
    <w:p w14:paraId="24A935CE" w14:textId="77777777" w:rsidR="0028635E" w:rsidRPr="00B3094C" w:rsidRDefault="0028635E" w:rsidP="007840CE"/>
    <w:p w14:paraId="28D72624" w14:textId="2C908981" w:rsidR="00B8129B" w:rsidRPr="00B3094C" w:rsidRDefault="0028635E" w:rsidP="007840CE">
      <w:r>
        <w:t xml:space="preserve">5.3 </w:t>
      </w:r>
      <w:r w:rsidR="00B8129B" w:rsidRPr="00B3094C">
        <w:t xml:space="preserve">Parents </w:t>
      </w:r>
      <w:r w:rsidR="00D7677A">
        <w:t xml:space="preserve">of pupils </w:t>
      </w:r>
      <w:r w:rsidR="00B8129B">
        <w:t xml:space="preserve">with SEN </w:t>
      </w:r>
      <w:r w:rsidR="00B8129B" w:rsidRPr="00B3094C">
        <w:t xml:space="preserve">will be able to discuss the needs of their child with their child’s tutor, the </w:t>
      </w:r>
      <w:r w:rsidR="00B8129B">
        <w:t>p</w:t>
      </w:r>
      <w:r w:rsidR="00B8129B" w:rsidRPr="00B3094C">
        <w:t xml:space="preserve">rogress </w:t>
      </w:r>
      <w:r w:rsidR="00B8129B">
        <w:t>c</w:t>
      </w:r>
      <w:r w:rsidR="00B8129B" w:rsidRPr="00B3094C">
        <w:t>oordinator/</w:t>
      </w:r>
      <w:r>
        <w:t>H</w:t>
      </w:r>
      <w:r w:rsidR="00B8129B" w:rsidRPr="00B3094C">
        <w:t xml:space="preserve">ead of </w:t>
      </w:r>
      <w:r>
        <w:t>Y</w:t>
      </w:r>
      <w:r w:rsidR="00B8129B" w:rsidRPr="00B3094C">
        <w:t xml:space="preserve">ear or the SENCO. </w:t>
      </w:r>
    </w:p>
    <w:p w14:paraId="4C628F26" w14:textId="77777777" w:rsidR="00B8129B" w:rsidRPr="00B8129B" w:rsidRDefault="00B8129B" w:rsidP="00B8129B"/>
    <w:p w14:paraId="3E7EA08B" w14:textId="77777777" w:rsidR="00B94911" w:rsidRPr="00B94911" w:rsidRDefault="00B94911" w:rsidP="00B94911">
      <w:pPr>
        <w:rPr>
          <w:rFonts w:cs="Calibri"/>
        </w:rPr>
      </w:pPr>
    </w:p>
    <w:p w14:paraId="1AE1BAC8" w14:textId="3648C45D" w:rsidR="00B94911" w:rsidRDefault="0028635E" w:rsidP="00AF1AFE">
      <w:pPr>
        <w:pStyle w:val="Heading1"/>
      </w:pPr>
      <w:bookmarkStart w:id="7" w:name="_Toc210914135"/>
      <w:r>
        <w:t>Identification and Assessment of SEN</w:t>
      </w:r>
      <w:bookmarkEnd w:id="7"/>
    </w:p>
    <w:p w14:paraId="548F4617" w14:textId="77777777" w:rsidR="0028635E" w:rsidRDefault="0028635E" w:rsidP="0028635E"/>
    <w:p w14:paraId="5818D981" w14:textId="5A6E0DCD" w:rsidR="0028635E" w:rsidRDefault="00AF1AFE" w:rsidP="007840CE">
      <w:r>
        <w:t xml:space="preserve">6.1 </w:t>
      </w:r>
      <w:r w:rsidR="0028635E">
        <w:t>Information about previous special educational needs will usually accompan</w:t>
      </w:r>
      <w:r w:rsidR="00D7677A">
        <w:t xml:space="preserve">y pupils </w:t>
      </w:r>
      <w:r w:rsidR="0028635E">
        <w:t xml:space="preserve">upon entry to the </w:t>
      </w:r>
      <w:proofErr w:type="gramStart"/>
      <w:r w:rsidR="0028635E">
        <w:t>School</w:t>
      </w:r>
      <w:proofErr w:type="gramEnd"/>
      <w:r w:rsidR="0028635E">
        <w:t xml:space="preserve"> and this will be used by the SENCO to make sure appropriate provision is continued.  Each school will adhere to HET’s Graduated response for SEND.  This guidance ensures that the correct provision at each identification stage is made for [pupils/students].</w:t>
      </w:r>
      <w:r w:rsidR="0028635E">
        <w:br/>
      </w:r>
    </w:p>
    <w:p w14:paraId="0D014D6E" w14:textId="4AAD0FAB" w:rsidR="0028635E" w:rsidRPr="0028635E" w:rsidRDefault="00AF1AFE" w:rsidP="007840CE">
      <w:r>
        <w:t xml:space="preserve">6.2 </w:t>
      </w:r>
      <w:r w:rsidR="0028635E" w:rsidRPr="00B3094C">
        <w:t xml:space="preserve">This information is collated from the transfer of school files from the previous school or </w:t>
      </w:r>
      <w:r w:rsidR="0013229F">
        <w:t>E</w:t>
      </w:r>
      <w:r w:rsidR="0028635E" w:rsidRPr="00B3094C">
        <w:t xml:space="preserve">arly </w:t>
      </w:r>
      <w:r w:rsidR="0013229F">
        <w:t>Y</w:t>
      </w:r>
      <w:r w:rsidR="0028635E" w:rsidRPr="00B3094C">
        <w:t xml:space="preserve">ears setting and during transition meetings which are held with all the feeder schools or </w:t>
      </w:r>
      <w:r w:rsidR="0013229F">
        <w:t>E</w:t>
      </w:r>
      <w:r w:rsidR="0028635E" w:rsidRPr="00B3094C">
        <w:t xml:space="preserve">arly </w:t>
      </w:r>
      <w:r w:rsidR="0013229F">
        <w:t>Y</w:t>
      </w:r>
      <w:r w:rsidR="0028635E" w:rsidRPr="00B3094C">
        <w:t xml:space="preserve">ears </w:t>
      </w:r>
      <w:r w:rsidR="0013229F">
        <w:t>S</w:t>
      </w:r>
      <w:r w:rsidR="0028635E" w:rsidRPr="00B3094C">
        <w:t>ettings in the summer term, before students start at the</w:t>
      </w:r>
      <w:r w:rsidR="0028635E">
        <w:t xml:space="preserve"> </w:t>
      </w:r>
      <w:proofErr w:type="gramStart"/>
      <w:r w:rsidR="0028635E">
        <w:t>School</w:t>
      </w:r>
      <w:proofErr w:type="gramEnd"/>
      <w:r w:rsidR="0028635E" w:rsidRPr="00B3094C">
        <w:t>. If necessary</w:t>
      </w:r>
      <w:r w:rsidR="0028635E">
        <w:t>,</w:t>
      </w:r>
      <w:r w:rsidR="0028635E" w:rsidRPr="00B3094C">
        <w:t xml:space="preserve"> a strategy sheet will be drawn up for each student with SEN.</w:t>
      </w:r>
      <w:r w:rsidR="0028635E">
        <w:t xml:space="preserve"> </w:t>
      </w:r>
      <w:r w:rsidR="0028635E">
        <w:br/>
      </w:r>
    </w:p>
    <w:p w14:paraId="703977C6" w14:textId="62643F3C" w:rsidR="004C192F" w:rsidRPr="00AF1AFE" w:rsidRDefault="00AF1AFE" w:rsidP="007840CE">
      <w:pPr>
        <w:rPr>
          <w:color w:val="EE0000"/>
        </w:rPr>
      </w:pPr>
      <w:r>
        <w:t>6.4 T</w:t>
      </w:r>
      <w:r w:rsidR="0028635E" w:rsidRPr="00B3094C">
        <w:t>he assessments taken b</w:t>
      </w:r>
      <w:r w:rsidR="00D7677A">
        <w:t>y pupils on</w:t>
      </w:r>
      <w:r w:rsidR="0028635E" w:rsidRPr="00B3094C">
        <w:t xml:space="preserve"> entry include </w:t>
      </w:r>
      <w:r w:rsidR="005072DB" w:rsidRPr="00707E10">
        <w:t>reading</w:t>
      </w:r>
      <w:r w:rsidR="00707E10">
        <w:t xml:space="preserve"> and maths. </w:t>
      </w:r>
      <w:r w:rsidR="004C192F">
        <w:br/>
      </w:r>
    </w:p>
    <w:p w14:paraId="5AC5BB67" w14:textId="2AD77A4E" w:rsidR="004C192F" w:rsidRDefault="00AF1AFE" w:rsidP="007840CE">
      <w:r>
        <w:lastRenderedPageBreak/>
        <w:t xml:space="preserve">6.5 </w:t>
      </w:r>
      <w:r w:rsidR="0028635E" w:rsidRPr="00B3094C">
        <w:t xml:space="preserve">Ongoing identification is also completed alongside the </w:t>
      </w:r>
      <w:proofErr w:type="gramStart"/>
      <w:r w:rsidR="004C192F">
        <w:t>School</w:t>
      </w:r>
      <w:proofErr w:type="gramEnd"/>
      <w:r w:rsidR="0028635E" w:rsidRPr="00B3094C">
        <w:t xml:space="preserve"> reporting process as data is collected and analysed in all subject areas by </w:t>
      </w:r>
      <w:r w:rsidR="0028635E" w:rsidRPr="00AF1AFE">
        <w:t>[subject leads</w:t>
      </w:r>
      <w:r w:rsidR="0028635E" w:rsidRPr="00B3094C">
        <w:t>].</w:t>
      </w:r>
      <w:r w:rsidR="0028635E">
        <w:t xml:space="preserve"> </w:t>
      </w:r>
      <w:r w:rsidR="0028635E" w:rsidRPr="00B3094C">
        <w:t>If</w:t>
      </w:r>
      <w:r w:rsidR="00D7677A">
        <w:t xml:space="preserve"> a pupil</w:t>
      </w:r>
      <w:r w:rsidR="0028635E" w:rsidRPr="00AF1AFE">
        <w:t xml:space="preserve"> </w:t>
      </w:r>
      <w:r w:rsidR="0028635E" w:rsidRPr="00B3094C">
        <w:t>has not made expected progress</w:t>
      </w:r>
      <w:r w:rsidR="0028635E">
        <w:t>,</w:t>
      </w:r>
      <w:r w:rsidR="0028635E" w:rsidRPr="00B3094C">
        <w:t xml:space="preserve"> </w:t>
      </w:r>
      <w:r w:rsidR="0028635E">
        <w:t xml:space="preserve">teachers should consult the </w:t>
      </w:r>
      <w:r w:rsidR="0013229F">
        <w:t xml:space="preserve">HET </w:t>
      </w:r>
      <w:r w:rsidR="0028635E">
        <w:t xml:space="preserve">Graduated response for SEND and identify appropriate next steps. </w:t>
      </w:r>
      <w:r w:rsidR="0028635E" w:rsidRPr="00B3094C">
        <w:t xml:space="preserve">If a member of staff identifies </w:t>
      </w:r>
      <w:r w:rsidR="00D7677A">
        <w:t>a pupil</w:t>
      </w:r>
      <w:r w:rsidR="004C192F" w:rsidRPr="00AF1AFE">
        <w:t xml:space="preserve"> </w:t>
      </w:r>
      <w:r w:rsidR="0028635E" w:rsidRPr="00B3094C">
        <w:t xml:space="preserve">whose special educational needs are not met by the normal </w:t>
      </w:r>
      <w:r w:rsidR="0028635E">
        <w:t>adapted</w:t>
      </w:r>
      <w:r w:rsidR="0028635E" w:rsidRPr="00B3094C">
        <w:t xml:space="preserve"> programme of study, then the class teacher will work with </w:t>
      </w:r>
      <w:r w:rsidR="0028635E" w:rsidRPr="00D7677A">
        <w:t xml:space="preserve">the </w:t>
      </w:r>
      <w:r w:rsidR="00D7677A" w:rsidRPr="00D7677A">
        <w:t>pupil</w:t>
      </w:r>
      <w:r w:rsidR="004C192F" w:rsidRPr="00D7677A">
        <w:t xml:space="preserve"> </w:t>
      </w:r>
      <w:r w:rsidR="0028635E" w:rsidRPr="00B3094C">
        <w:t xml:space="preserve">setting clear targets and providing greater </w:t>
      </w:r>
      <w:r w:rsidR="004C192F">
        <w:t>adaptation</w:t>
      </w:r>
      <w:r w:rsidR="0028635E" w:rsidRPr="00B3094C">
        <w:t>.</w:t>
      </w:r>
      <w:r w:rsidR="0028635E">
        <w:t xml:space="preserve"> </w:t>
      </w:r>
      <w:r w:rsidR="0028635E" w:rsidRPr="00B3094C">
        <w:t>If the situation improves</w:t>
      </w:r>
      <w:r w:rsidR="0028635E">
        <w:t>,</w:t>
      </w:r>
      <w:r w:rsidR="0028635E" w:rsidRPr="00B3094C">
        <w:t xml:space="preserve"> then no further action is needed.</w:t>
      </w:r>
      <w:r w:rsidR="0028635E">
        <w:t xml:space="preserve"> </w:t>
      </w:r>
      <w:r w:rsidR="0028635E" w:rsidRPr="00B3094C">
        <w:t>If there is no improvement</w:t>
      </w:r>
      <w:r w:rsidR="0028635E">
        <w:t>,</w:t>
      </w:r>
      <w:r w:rsidR="0028635E" w:rsidRPr="00B3094C">
        <w:t xml:space="preserve"> the SENCO will be informed.</w:t>
      </w:r>
      <w:r w:rsidR="0028635E">
        <w:t xml:space="preserve"> </w:t>
      </w:r>
      <w:r w:rsidR="004C192F">
        <w:br/>
      </w:r>
    </w:p>
    <w:p w14:paraId="50679790" w14:textId="60F95B6C" w:rsidR="004C192F" w:rsidRDefault="00AF1AFE" w:rsidP="007840CE">
      <w:r>
        <w:t xml:space="preserve">6.6 </w:t>
      </w:r>
      <w:r w:rsidR="0028635E" w:rsidRPr="00B3094C">
        <w:t>At this point</w:t>
      </w:r>
      <w:r w:rsidR="0028635E">
        <w:t>,</w:t>
      </w:r>
      <w:r w:rsidR="0028635E" w:rsidRPr="00B3094C">
        <w:t xml:space="preserve"> information will be gathered. The class teacher will inform the parents about the issue and there will be consultation and discussion around the proposed additional support for </w:t>
      </w:r>
      <w:r w:rsidR="00D7677A">
        <w:t>the pupil, p</w:t>
      </w:r>
      <w:r w:rsidR="0028635E" w:rsidRPr="00B3094C">
        <w:t>arents and th</w:t>
      </w:r>
      <w:r w:rsidR="00D7677A">
        <w:t>e pupil,</w:t>
      </w:r>
      <w:r w:rsidR="004C192F" w:rsidRPr="00B3094C">
        <w:t xml:space="preserve"> </w:t>
      </w:r>
      <w:r w:rsidR="0028635E" w:rsidRPr="00B3094C">
        <w:t>where appropriate, will be involved in sharing information and agreeing outcomes.</w:t>
      </w:r>
      <w:r w:rsidR="0028635E">
        <w:t xml:space="preserve"> </w:t>
      </w:r>
      <w:r w:rsidR="0028635E" w:rsidRPr="00B3094C">
        <w:t xml:space="preserve">It will be decided whether it is appropriate to further monitor </w:t>
      </w:r>
      <w:r w:rsidR="00D7677A">
        <w:t xml:space="preserve">the pupil.  </w:t>
      </w:r>
      <w:r w:rsidR="0028635E" w:rsidRPr="00B3094C">
        <w:t>A</w:t>
      </w:r>
      <w:r w:rsidR="0028635E">
        <w:t xml:space="preserve">n information and </w:t>
      </w:r>
      <w:r w:rsidR="0028635E" w:rsidRPr="00B3094C">
        <w:t>monitoring</w:t>
      </w:r>
      <w:r w:rsidR="0028635E">
        <w:t xml:space="preserve"> document </w:t>
      </w:r>
      <w:r w:rsidR="0028635E" w:rsidRPr="00B3094C">
        <w:t>will be drawn up by the SEN team</w:t>
      </w:r>
      <w:r w:rsidR="0028635E">
        <w:t>,</w:t>
      </w:r>
      <w:r w:rsidR="0028635E" w:rsidRPr="00B3094C">
        <w:t xml:space="preserve"> with copies shared with all staff concerned with </w:t>
      </w:r>
      <w:r w:rsidR="00D7677A">
        <w:t>the pupil’s progress.</w:t>
      </w:r>
      <w:r w:rsidR="0028635E" w:rsidRPr="00B3094C">
        <w:t xml:space="preserve"> </w:t>
      </w:r>
      <w:r w:rsidR="004C192F">
        <w:br/>
      </w:r>
    </w:p>
    <w:p w14:paraId="45CF9535" w14:textId="70F204D8" w:rsidR="004C192F" w:rsidRPr="00AF1AFE" w:rsidRDefault="00AF1AFE" w:rsidP="007840CE">
      <w:pPr>
        <w:rPr>
          <w:bCs/>
        </w:rPr>
      </w:pPr>
      <w:r w:rsidRPr="00AF1AFE">
        <w:rPr>
          <w:bCs/>
        </w:rPr>
        <w:t xml:space="preserve">6.7 If a parent/carer refers their child to the </w:t>
      </w:r>
      <w:proofErr w:type="gramStart"/>
      <w:r w:rsidRPr="00AF1AFE">
        <w:rPr>
          <w:bCs/>
        </w:rPr>
        <w:t>School</w:t>
      </w:r>
      <w:proofErr w:type="gramEnd"/>
      <w:r w:rsidRPr="00AF1AFE">
        <w:rPr>
          <w:bCs/>
        </w:rPr>
        <w:t xml:space="preserve"> as they believe their child has special educational needs</w:t>
      </w:r>
      <w:r w:rsidR="0028635E" w:rsidRPr="00AF1AFE">
        <w:rPr>
          <w:bCs/>
        </w:rPr>
        <w:t>, they should contact the SENCO, who will undertake investigations and appropriate assessments (with input from the relevant teachers) to see if they are achieving expected levels of progress. If the</w:t>
      </w:r>
      <w:r w:rsidR="00D7677A" w:rsidRPr="00AF1AFE">
        <w:rPr>
          <w:bCs/>
        </w:rPr>
        <w:t xml:space="preserve"> pupil is </w:t>
      </w:r>
      <w:r w:rsidR="0028635E" w:rsidRPr="00AF1AFE">
        <w:rPr>
          <w:bCs/>
        </w:rPr>
        <w:t xml:space="preserve">not achieving appropriate levels of progress, then internal support will be implemented in accordance with the paragraphs above. </w:t>
      </w:r>
      <w:r w:rsidR="004C192F" w:rsidRPr="00AF1AFE">
        <w:rPr>
          <w:bCs/>
        </w:rPr>
        <w:br/>
      </w:r>
    </w:p>
    <w:p w14:paraId="5E9FB70E" w14:textId="4FAE2D3D" w:rsidR="004C192F" w:rsidRDefault="007840CE" w:rsidP="007840CE">
      <w:r>
        <w:t>6.8 I</w:t>
      </w:r>
      <w:r w:rsidR="0028635E" w:rsidRPr="00B3094C">
        <w:t xml:space="preserve">n all cases, where internal support is not effective in supporting </w:t>
      </w:r>
      <w:r w:rsidR="00D7677A">
        <w:t>the pupil</w:t>
      </w:r>
      <w:r w:rsidR="0028635E" w:rsidRPr="00B3094C">
        <w:t>],</w:t>
      </w:r>
      <w:r w:rsidR="0028635E">
        <w:t xml:space="preserve"> </w:t>
      </w:r>
      <w:bookmarkStart w:id="8" w:name="_Hlk204239326"/>
      <w:r w:rsidR="0028635E">
        <w:t xml:space="preserve">in accordance with the </w:t>
      </w:r>
      <w:r w:rsidR="0013229F">
        <w:t>HET</w:t>
      </w:r>
      <w:r w:rsidR="0028635E">
        <w:t xml:space="preserve"> Graduated response for SEND</w:t>
      </w:r>
      <w:bookmarkEnd w:id="8"/>
      <w:r w:rsidR="0028635E">
        <w:t xml:space="preserve">, </w:t>
      </w:r>
      <w:r w:rsidR="0028635E" w:rsidRPr="00B3094C">
        <w:t>school</w:t>
      </w:r>
      <w:r w:rsidR="0028635E">
        <w:t xml:space="preserve"> should make </w:t>
      </w:r>
      <w:r w:rsidR="0028635E" w:rsidRPr="00B3094C">
        <w:t xml:space="preserve">a referral to </w:t>
      </w:r>
      <w:r w:rsidR="0028635E">
        <w:t>a</w:t>
      </w:r>
      <w:r w:rsidR="0028635E" w:rsidRPr="00B3094C">
        <w:t xml:space="preserve"> relevant specialist </w:t>
      </w:r>
      <w:r w:rsidR="0028635E">
        <w:t xml:space="preserve">(e.g. </w:t>
      </w:r>
      <w:r w:rsidR="0013229F">
        <w:t>E</w:t>
      </w:r>
      <w:r w:rsidR="0028635E">
        <w:t xml:space="preserve">ducational </w:t>
      </w:r>
      <w:r w:rsidR="0013229F">
        <w:t>P</w:t>
      </w:r>
      <w:r w:rsidR="0028635E">
        <w:t xml:space="preserve">sychologist) </w:t>
      </w:r>
      <w:r w:rsidR="0028635E" w:rsidRPr="00B3094C">
        <w:t>will be completed with the parents’ knowledge</w:t>
      </w:r>
      <w:r w:rsidR="0028635E">
        <w:t>,</w:t>
      </w:r>
      <w:r w:rsidR="0028635E" w:rsidRPr="00B3094C">
        <w:t xml:space="preserve"> and information and strategies for support shared with all staff. </w:t>
      </w:r>
      <w:r w:rsidR="004C192F">
        <w:br/>
      </w:r>
    </w:p>
    <w:p w14:paraId="2E78EE9C" w14:textId="51FD883A" w:rsidR="0013229F" w:rsidRDefault="007840CE" w:rsidP="007840CE">
      <w:r>
        <w:t>6.8 I</w:t>
      </w:r>
      <w:r w:rsidR="0028635E" w:rsidRPr="00B3094C">
        <w:t xml:space="preserve">f there are no concerns regarding </w:t>
      </w:r>
      <w:r w:rsidR="00D7677A">
        <w:t>the pupil</w:t>
      </w:r>
      <w:r w:rsidR="0028635E">
        <w:t>’</w:t>
      </w:r>
      <w:r w:rsidR="0028635E" w:rsidRPr="00B3094C">
        <w:t>s academic progress</w:t>
      </w:r>
      <w:r w:rsidR="0028635E">
        <w:t>,</w:t>
      </w:r>
      <w:r w:rsidR="0028635E" w:rsidRPr="00B3094C">
        <w:t xml:space="preserve"> then the </w:t>
      </w:r>
      <w:proofErr w:type="gramStart"/>
      <w:r w:rsidR="004C192F">
        <w:t>School</w:t>
      </w:r>
      <w:proofErr w:type="gramEnd"/>
      <w:r w:rsidR="0028635E" w:rsidRPr="00B3094C">
        <w:t xml:space="preserve"> will ensure appropriate </w:t>
      </w:r>
      <w:r w:rsidR="0028635E">
        <w:t>adaptation</w:t>
      </w:r>
      <w:r w:rsidR="0028635E" w:rsidRPr="00B3094C">
        <w:t xml:space="preserve"> continues in the </w:t>
      </w:r>
      <w:proofErr w:type="gramStart"/>
      <w:r w:rsidR="0028635E" w:rsidRPr="00B3094C">
        <w:t>classroom</w:t>
      </w:r>
      <w:proofErr w:type="gramEnd"/>
      <w:r w:rsidR="0028635E" w:rsidRPr="00B3094C">
        <w:t xml:space="preserve"> and interventions are put in place if appropriate. </w:t>
      </w:r>
      <w:r w:rsidR="0013229F">
        <w:br/>
      </w:r>
    </w:p>
    <w:p w14:paraId="2399C4AD" w14:textId="437B5EDC" w:rsidR="004C192F" w:rsidRDefault="007840CE" w:rsidP="007840CE">
      <w:r>
        <w:t>6.10 C</w:t>
      </w:r>
      <w:r w:rsidR="0028635E" w:rsidRPr="00B3094C">
        <w:t xml:space="preserve">ontact details for professionals who </w:t>
      </w:r>
      <w:proofErr w:type="gramStart"/>
      <w:r w:rsidR="0028635E" w:rsidRPr="00B3094C">
        <w:t>are able to</w:t>
      </w:r>
      <w:proofErr w:type="gramEnd"/>
      <w:r w:rsidR="0028635E" w:rsidRPr="00B3094C">
        <w:t xml:space="preserve"> assess will be provided for parents/carers so they can consider a private assessment.</w:t>
      </w:r>
      <w:r w:rsidR="0028635E">
        <w:t xml:space="preserve"> </w:t>
      </w:r>
      <w:r w:rsidR="0028635E" w:rsidRPr="00B3094C">
        <w:t xml:space="preserve">Whenever special educational provision is being made, parents </w:t>
      </w:r>
      <w:r w:rsidR="00D7677A">
        <w:t>and pupils</w:t>
      </w:r>
      <w:r w:rsidR="004C192F" w:rsidRPr="00B3094C">
        <w:t xml:space="preserve"> </w:t>
      </w:r>
      <w:r w:rsidR="0028635E" w:rsidRPr="00B3094C">
        <w:t xml:space="preserve">will be involved in developing and reviewing support plans/strategies. </w:t>
      </w:r>
      <w:r w:rsidR="004C192F">
        <w:br/>
      </w:r>
    </w:p>
    <w:p w14:paraId="4AA18649" w14:textId="46916AC5" w:rsidR="0028635E" w:rsidRPr="00B3094C" w:rsidRDefault="00AF1AFE" w:rsidP="007840CE">
      <w:r>
        <w:t xml:space="preserve">6.11 </w:t>
      </w:r>
      <w:r w:rsidR="0028635E" w:rsidRPr="00B3094C">
        <w:t>All staff teachin</w:t>
      </w:r>
      <w:r w:rsidR="00D7677A">
        <w:t xml:space="preserve">g pupils on </w:t>
      </w:r>
      <w:r w:rsidR="0028635E" w:rsidRPr="00B3094C">
        <w:t>the SEN re</w:t>
      </w:r>
      <w:r w:rsidR="0028635E">
        <w:t>gister</w:t>
      </w:r>
      <w:r w:rsidR="0028635E" w:rsidRPr="00B3094C">
        <w:t xml:space="preserve"> will be made aware of the individual needs.</w:t>
      </w:r>
      <w:r w:rsidR="0028635E">
        <w:t xml:space="preserve"> </w:t>
      </w:r>
      <w:r w:rsidR="0028635E" w:rsidRPr="00B3094C">
        <w:t xml:space="preserve">Directors of subject and the </w:t>
      </w:r>
      <w:r w:rsidR="0028635E">
        <w:t>s</w:t>
      </w:r>
      <w:r w:rsidR="0028635E" w:rsidRPr="00B3094C">
        <w:t xml:space="preserve">pecial </w:t>
      </w:r>
      <w:r w:rsidR="0028635E">
        <w:t>n</w:t>
      </w:r>
      <w:r w:rsidR="0028635E" w:rsidRPr="00B3094C">
        <w:t>eeds team will help teachers</w:t>
      </w:r>
      <w:r w:rsidR="0028635E">
        <w:t>,</w:t>
      </w:r>
      <w:r w:rsidR="0028635E" w:rsidRPr="00B3094C">
        <w:t xml:space="preserve"> when required</w:t>
      </w:r>
      <w:r w:rsidR="0028635E">
        <w:t>,</w:t>
      </w:r>
      <w:r w:rsidR="0028635E" w:rsidRPr="00B3094C">
        <w:t xml:space="preserve"> to develop techniques to support differentiation and ensure that appropriate resources are available as part of the academy’s </w:t>
      </w:r>
      <w:r w:rsidR="0028635E">
        <w:t>p</w:t>
      </w:r>
      <w:r w:rsidR="0028635E" w:rsidRPr="00B3094C">
        <w:t xml:space="preserve">rofessional </w:t>
      </w:r>
      <w:r w:rsidR="0028635E">
        <w:t>d</w:t>
      </w:r>
      <w:r w:rsidR="0028635E" w:rsidRPr="00B3094C">
        <w:t xml:space="preserve">evelopment </w:t>
      </w:r>
      <w:r w:rsidR="0028635E">
        <w:t>p</w:t>
      </w:r>
      <w:r w:rsidR="0028635E" w:rsidRPr="00B3094C">
        <w:t xml:space="preserve">rogramme. </w:t>
      </w:r>
    </w:p>
    <w:p w14:paraId="06969766" w14:textId="77777777" w:rsidR="0028635E" w:rsidRDefault="0028635E" w:rsidP="007840CE"/>
    <w:p w14:paraId="74BD259D" w14:textId="77777777" w:rsidR="004C192F" w:rsidRDefault="004C192F" w:rsidP="007840CE"/>
    <w:p w14:paraId="47A0374B" w14:textId="12295D24" w:rsidR="004C192F" w:rsidRDefault="004C192F" w:rsidP="00AF1AFE">
      <w:pPr>
        <w:pStyle w:val="Heading1"/>
        <w:ind w:left="0"/>
      </w:pPr>
      <w:bookmarkStart w:id="9" w:name="_Toc210914136"/>
      <w:r>
        <w:t>Reviewing</w:t>
      </w:r>
      <w:bookmarkEnd w:id="9"/>
    </w:p>
    <w:p w14:paraId="121F8995" w14:textId="77777777" w:rsidR="004C192F" w:rsidRDefault="004C192F" w:rsidP="004C192F"/>
    <w:p w14:paraId="67F73C46" w14:textId="0ACD069A" w:rsidR="004C192F" w:rsidRDefault="007840CE" w:rsidP="007840CE">
      <w:r>
        <w:t xml:space="preserve">7.1 </w:t>
      </w:r>
      <w:r w:rsidR="00D7677A">
        <w:t>All pupils,</w:t>
      </w:r>
      <w:r w:rsidR="004C192F" w:rsidRPr="00B3094C">
        <w:t xml:space="preserve"> regardless of needs</w:t>
      </w:r>
      <w:r w:rsidR="004C192F">
        <w:t>,</w:t>
      </w:r>
      <w:r w:rsidR="004C192F" w:rsidRPr="00B3094C">
        <w:t xml:space="preserve"> are set targets.</w:t>
      </w:r>
      <w:r w:rsidR="004C192F">
        <w:t xml:space="preserve"> </w:t>
      </w:r>
      <w:r w:rsidR="004C192F" w:rsidRPr="00B3094C">
        <w:t xml:space="preserve">Data collated during the </w:t>
      </w:r>
      <w:proofErr w:type="gramStart"/>
      <w:r w:rsidR="0013229F">
        <w:t>School</w:t>
      </w:r>
      <w:proofErr w:type="gramEnd"/>
      <w:r w:rsidR="004C192F" w:rsidRPr="00B3094C">
        <w:t xml:space="preserve"> reporting process is analysed and strategies are put in place to support th</w:t>
      </w:r>
      <w:r w:rsidR="004C192F">
        <w:t>ose</w:t>
      </w:r>
      <w:r w:rsidR="004C192F" w:rsidRPr="00B3094C">
        <w:t xml:space="preserve"> that are not achieving as expected.</w:t>
      </w:r>
      <w:r w:rsidR="004C192F">
        <w:t xml:space="preserve"> </w:t>
      </w:r>
      <w:r w:rsidR="004C192F" w:rsidRPr="00B3094C">
        <w:t>All SEN interventions delivered outside the classroom have Specific, Measurable, Achievable</w:t>
      </w:r>
      <w:r w:rsidR="004C192F">
        <w:t>, Relevant and Time-bound</w:t>
      </w:r>
      <w:r w:rsidR="004C192F" w:rsidRPr="00B3094C">
        <w:t xml:space="preserve"> </w:t>
      </w:r>
      <w:r w:rsidR="004C192F">
        <w:t>t</w:t>
      </w:r>
      <w:r w:rsidR="004C192F" w:rsidRPr="00B3094C">
        <w:t>argets (SMART) set to ensure that progress is made.</w:t>
      </w:r>
      <w:r w:rsidR="004C192F">
        <w:t xml:space="preserve"> </w:t>
      </w:r>
      <w:r w:rsidR="004C192F" w:rsidRPr="00B3094C">
        <w:t xml:space="preserve">These are recorded using </w:t>
      </w:r>
      <w:r w:rsidR="00E63AA8" w:rsidRPr="00E63AA8">
        <w:t>Individual Education Plans (IEPs)</w:t>
      </w:r>
      <w:r w:rsidR="004C192F" w:rsidRPr="00E63AA8">
        <w:t xml:space="preserve"> </w:t>
      </w:r>
      <w:r w:rsidR="004C192F" w:rsidRPr="00B3094C">
        <w:t>and are monitored and reviewed against a timeframe agreed within the plan.</w:t>
      </w:r>
      <w:r w:rsidR="004C192F">
        <w:t xml:space="preserve"> </w:t>
      </w:r>
      <w:r w:rsidR="004C192F" w:rsidRPr="00B3094C">
        <w:t>If expected progress is not made</w:t>
      </w:r>
      <w:r w:rsidR="004C192F">
        <w:t>,</w:t>
      </w:r>
      <w:r w:rsidR="004C192F" w:rsidRPr="00B3094C">
        <w:t xml:space="preserve"> </w:t>
      </w:r>
      <w:r w:rsidR="004C192F">
        <w:t xml:space="preserve">in accordance with the </w:t>
      </w:r>
      <w:r w:rsidR="0013229F">
        <w:t>HET</w:t>
      </w:r>
      <w:r w:rsidR="004C192F">
        <w:t xml:space="preserve"> Graduated </w:t>
      </w:r>
      <w:r w:rsidR="0013229F">
        <w:t>R</w:t>
      </w:r>
      <w:r w:rsidR="004C192F">
        <w:t xml:space="preserve">esponse for SEND, </w:t>
      </w:r>
      <w:r w:rsidR="004C192F" w:rsidRPr="00B3094C">
        <w:t xml:space="preserve">the SENCO may refer to a specialist service such as an </w:t>
      </w:r>
      <w:r w:rsidR="0013229F">
        <w:t>E</w:t>
      </w:r>
      <w:r w:rsidR="004C192F" w:rsidRPr="00B3094C">
        <w:t xml:space="preserve">ducational </w:t>
      </w:r>
      <w:r w:rsidR="0013229F">
        <w:t>P</w:t>
      </w:r>
      <w:r w:rsidR="004C192F" w:rsidRPr="00B3094C">
        <w:t xml:space="preserve">sychologist. </w:t>
      </w:r>
    </w:p>
    <w:p w14:paraId="20E65A15" w14:textId="77777777" w:rsidR="004C192F" w:rsidRDefault="004C192F" w:rsidP="007840CE"/>
    <w:p w14:paraId="09E0868D" w14:textId="4876DA34" w:rsidR="004C192F" w:rsidRDefault="007840CE" w:rsidP="007840CE">
      <w:r>
        <w:t xml:space="preserve">7.2 </w:t>
      </w:r>
      <w:r w:rsidR="004C192F">
        <w:t xml:space="preserve">Where, despite the </w:t>
      </w:r>
      <w:proofErr w:type="gramStart"/>
      <w:r w:rsidR="0013229F">
        <w:t>School</w:t>
      </w:r>
      <w:proofErr w:type="gramEnd"/>
      <w:r w:rsidR="004C192F">
        <w:t xml:space="preserve"> having taken relevant and purposeful action as set out above to meet </w:t>
      </w:r>
      <w:r w:rsidR="00D7677A">
        <w:t>the pupil’s</w:t>
      </w:r>
      <w:r w:rsidR="004C192F">
        <w:t xml:space="preserve"> needs, they have not made expected progress, the </w:t>
      </w:r>
      <w:proofErr w:type="gramStart"/>
      <w:r w:rsidR="0013229F">
        <w:t>School</w:t>
      </w:r>
      <w:proofErr w:type="gramEnd"/>
      <w:r w:rsidR="004C192F">
        <w:t xml:space="preserve"> will consider requesting an </w:t>
      </w:r>
      <w:r w:rsidR="0013229F">
        <w:lastRenderedPageBreak/>
        <w:t>E</w:t>
      </w:r>
      <w:r w:rsidR="004C192F">
        <w:t xml:space="preserve">ducation, </w:t>
      </w:r>
      <w:r w:rsidR="0013229F">
        <w:t>H</w:t>
      </w:r>
      <w:r w:rsidR="004C192F">
        <w:t xml:space="preserve">ealth and </w:t>
      </w:r>
      <w:r w:rsidR="0013229F">
        <w:t>C</w:t>
      </w:r>
      <w:r w:rsidR="004C192F">
        <w:t>are</w:t>
      </w:r>
      <w:r w:rsidR="0013229F">
        <w:t xml:space="preserve"> </w:t>
      </w:r>
      <w:r w:rsidR="004C192F">
        <w:t>needs assessment.</w:t>
      </w:r>
      <w:r w:rsidR="004C192F">
        <w:br/>
      </w:r>
    </w:p>
    <w:p w14:paraId="66DFBD3C" w14:textId="7CA2812D" w:rsidR="004C192F" w:rsidRDefault="007840CE" w:rsidP="007840CE">
      <w:r>
        <w:t xml:space="preserve">7.3 </w:t>
      </w:r>
      <w:r w:rsidR="004C192F" w:rsidRPr="00B3094C">
        <w:t>If</w:t>
      </w:r>
      <w:r w:rsidR="00D7677A">
        <w:t xml:space="preserve"> a pupil</w:t>
      </w:r>
      <w:r w:rsidR="004C192F" w:rsidRPr="00B3094C">
        <w:t xml:space="preserve"> has an </w:t>
      </w:r>
      <w:r w:rsidR="0013229F">
        <w:t>E</w:t>
      </w:r>
      <w:r w:rsidR="004C192F" w:rsidRPr="00B3094C">
        <w:t>ducation</w:t>
      </w:r>
      <w:r w:rsidR="004C192F">
        <w:t>,</w:t>
      </w:r>
      <w:r w:rsidR="004C192F" w:rsidRPr="00B3094C">
        <w:t xml:space="preserve"> </w:t>
      </w:r>
      <w:r w:rsidR="0013229F">
        <w:t>H</w:t>
      </w:r>
      <w:r w:rsidR="004C192F" w:rsidRPr="00B3094C">
        <w:t xml:space="preserve">ealth </w:t>
      </w:r>
      <w:r w:rsidR="004C192F">
        <w:t xml:space="preserve">and </w:t>
      </w:r>
      <w:r w:rsidR="0013229F">
        <w:t>C</w:t>
      </w:r>
      <w:r w:rsidR="004C192F" w:rsidRPr="00B3094C">
        <w:t xml:space="preserve">are </w:t>
      </w:r>
      <w:r w:rsidR="0013229F">
        <w:t>P</w:t>
      </w:r>
      <w:r w:rsidR="004C192F" w:rsidRPr="00B3094C">
        <w:t>lan</w:t>
      </w:r>
      <w:r w:rsidR="004C192F">
        <w:t xml:space="preserve"> (EHCP),</w:t>
      </w:r>
      <w:r w:rsidR="004C192F" w:rsidRPr="00B3094C">
        <w:t xml:space="preserve"> an annual review is held in accordance with legal requirements.</w:t>
      </w:r>
      <w:r w:rsidR="004C192F">
        <w:t xml:space="preserve"> </w:t>
      </w:r>
      <w:r w:rsidR="004C192F">
        <w:br/>
      </w:r>
    </w:p>
    <w:p w14:paraId="1DA1B3A7" w14:textId="6797D106" w:rsidR="004C192F" w:rsidRPr="00B3094C" w:rsidRDefault="007840CE" w:rsidP="007840CE">
      <w:r>
        <w:t xml:space="preserve">7.4 </w:t>
      </w:r>
      <w:r w:rsidR="004C192F" w:rsidRPr="00B3094C">
        <w:t xml:space="preserve">If, because of appropriate progress, </w:t>
      </w:r>
      <w:r w:rsidR="00D7677A">
        <w:t>a pupil</w:t>
      </w:r>
      <w:r w:rsidR="004C192F" w:rsidRPr="00B3094C">
        <w:t xml:space="preserve"> is removed from the SEN re</w:t>
      </w:r>
      <w:r w:rsidR="004C192F">
        <w:t xml:space="preserve">gister, </w:t>
      </w:r>
      <w:r w:rsidR="00D7677A">
        <w:t>the pupil</w:t>
      </w:r>
      <w:r w:rsidR="004C192F" w:rsidRPr="00B3094C">
        <w:t xml:space="preserve"> will continue to be monitored through the </w:t>
      </w:r>
      <w:proofErr w:type="gramStart"/>
      <w:r w:rsidR="0013229F">
        <w:t>School</w:t>
      </w:r>
      <w:r w:rsidR="004C192F" w:rsidRPr="00B3094C">
        <w:t>’s</w:t>
      </w:r>
      <w:proofErr w:type="gramEnd"/>
      <w:r w:rsidR="004C192F" w:rsidRPr="00B3094C">
        <w:t xml:space="preserve"> structured reporting programme by the </w:t>
      </w:r>
      <w:r w:rsidR="00754868">
        <w:t>class teachers and SENCO.</w:t>
      </w:r>
    </w:p>
    <w:p w14:paraId="6766FE98" w14:textId="77777777" w:rsidR="004C192F" w:rsidRPr="004C192F" w:rsidRDefault="004C192F" w:rsidP="004C192F"/>
    <w:p w14:paraId="7674B5BF" w14:textId="5A206096" w:rsidR="008A08DC" w:rsidRPr="000540F0" w:rsidRDefault="008A08DC" w:rsidP="008A08DC">
      <w:pPr>
        <w:ind w:left="360"/>
      </w:pPr>
      <w:r w:rsidRPr="000540F0">
        <w:t xml:space="preserve"> </w:t>
      </w:r>
    </w:p>
    <w:p w14:paraId="2682B8B0" w14:textId="74986299" w:rsidR="00B94911" w:rsidRDefault="00B94911" w:rsidP="00AF1AFE">
      <w:pPr>
        <w:pStyle w:val="Heading1"/>
      </w:pPr>
      <w:bookmarkStart w:id="10" w:name="_Toc210914137"/>
      <w:r w:rsidRPr="001D6E93">
        <w:t>Link to other HET policies</w:t>
      </w:r>
      <w:bookmarkEnd w:id="10"/>
      <w:r w:rsidRPr="001D6E93">
        <w:t xml:space="preserve"> </w:t>
      </w:r>
    </w:p>
    <w:p w14:paraId="329BE26E" w14:textId="77777777" w:rsidR="004C192F" w:rsidRDefault="004C192F" w:rsidP="004C192F"/>
    <w:p w14:paraId="2DDD4660" w14:textId="77777777" w:rsidR="004C192F" w:rsidRPr="0013229F" w:rsidRDefault="004C192F" w:rsidP="007840CE">
      <w:pPr>
        <w:pStyle w:val="BrowneBodyTextLevel1"/>
        <w:spacing w:after="0" w:line="240" w:lineRule="auto"/>
        <w:ind w:left="0"/>
        <w:rPr>
          <w:rFonts w:ascii="Calibri" w:hAnsi="Calibri" w:cs="Calibri"/>
          <w:sz w:val="22"/>
        </w:rPr>
      </w:pPr>
      <w:r w:rsidRPr="0013229F">
        <w:rPr>
          <w:rFonts w:ascii="Calibri" w:hAnsi="Calibri" w:cs="Calibri"/>
          <w:sz w:val="22"/>
        </w:rPr>
        <w:t>This policy should be read in conjunction with:</w:t>
      </w:r>
    </w:p>
    <w:p w14:paraId="4295EE6D" w14:textId="77777777" w:rsidR="004C192F" w:rsidRPr="0013229F" w:rsidRDefault="004C192F" w:rsidP="007840CE">
      <w:pPr>
        <w:pStyle w:val="BrowneBodyTextLevel1"/>
        <w:spacing w:after="0" w:line="240" w:lineRule="auto"/>
        <w:ind w:left="0"/>
        <w:rPr>
          <w:rFonts w:ascii="Calibri" w:hAnsi="Calibri" w:cs="Calibri"/>
          <w:sz w:val="22"/>
        </w:rPr>
      </w:pPr>
    </w:p>
    <w:p w14:paraId="1CE1A65F" w14:textId="77777777" w:rsidR="004C192F" w:rsidRPr="0013229F" w:rsidRDefault="004C192F" w:rsidP="007840CE">
      <w:pPr>
        <w:pStyle w:val="BrowneBulletLevel2"/>
        <w:numPr>
          <w:ilvl w:val="1"/>
          <w:numId w:val="7"/>
        </w:numPr>
        <w:tabs>
          <w:tab w:val="num" w:pos="900"/>
        </w:tabs>
        <w:spacing w:after="0" w:line="240" w:lineRule="auto"/>
        <w:ind w:left="0" w:hanging="270"/>
        <w:rPr>
          <w:rFonts w:ascii="Calibri" w:hAnsi="Calibri" w:cs="Calibri"/>
        </w:rPr>
      </w:pPr>
      <w:r w:rsidRPr="0013229F">
        <w:rPr>
          <w:rFonts w:ascii="Calibri" w:hAnsi="Calibri" w:cs="Calibri"/>
        </w:rPr>
        <w:t>SEN information report (updated annually).</w:t>
      </w:r>
    </w:p>
    <w:p w14:paraId="17B847A8" w14:textId="77777777" w:rsidR="004C192F" w:rsidRPr="0013229F" w:rsidRDefault="004C192F" w:rsidP="007840CE">
      <w:pPr>
        <w:pStyle w:val="BrowneBulletLevel2"/>
        <w:numPr>
          <w:ilvl w:val="1"/>
          <w:numId w:val="7"/>
        </w:numPr>
        <w:tabs>
          <w:tab w:val="num" w:pos="900"/>
        </w:tabs>
        <w:spacing w:after="0" w:line="240" w:lineRule="auto"/>
        <w:ind w:left="0" w:hanging="270"/>
        <w:rPr>
          <w:rFonts w:ascii="Calibri" w:hAnsi="Calibri" w:cs="Calibri"/>
        </w:rPr>
      </w:pPr>
      <w:r w:rsidRPr="0013229F">
        <w:rPr>
          <w:rFonts w:ascii="Calibri" w:hAnsi="Calibri" w:cs="Calibri"/>
        </w:rPr>
        <w:t>Equality, diversity and inclusion policy.</w:t>
      </w:r>
    </w:p>
    <w:p w14:paraId="13A1B3E7" w14:textId="77777777" w:rsidR="004C192F" w:rsidRPr="0013229F" w:rsidRDefault="004C192F" w:rsidP="007840CE">
      <w:pPr>
        <w:pStyle w:val="BrowneBulletLevel2"/>
        <w:numPr>
          <w:ilvl w:val="1"/>
          <w:numId w:val="7"/>
        </w:numPr>
        <w:tabs>
          <w:tab w:val="num" w:pos="900"/>
        </w:tabs>
        <w:spacing w:after="0" w:line="240" w:lineRule="auto"/>
        <w:ind w:left="0" w:hanging="270"/>
        <w:rPr>
          <w:rFonts w:ascii="Calibri" w:hAnsi="Calibri" w:cs="Calibri"/>
        </w:rPr>
      </w:pPr>
      <w:r w:rsidRPr="0013229F">
        <w:rPr>
          <w:rFonts w:ascii="Calibri" w:hAnsi="Calibri" w:cs="Calibri"/>
        </w:rPr>
        <w:t>Accessibility plan.</w:t>
      </w:r>
    </w:p>
    <w:p w14:paraId="3D7F5D6A" w14:textId="77777777" w:rsidR="004C192F" w:rsidRPr="0013229F" w:rsidRDefault="004C192F" w:rsidP="007840CE">
      <w:pPr>
        <w:pStyle w:val="BrowneBulletLevel2"/>
        <w:numPr>
          <w:ilvl w:val="1"/>
          <w:numId w:val="7"/>
        </w:numPr>
        <w:tabs>
          <w:tab w:val="num" w:pos="900"/>
        </w:tabs>
        <w:spacing w:after="0" w:line="240" w:lineRule="auto"/>
        <w:ind w:left="0" w:hanging="270"/>
        <w:rPr>
          <w:rFonts w:ascii="Calibri" w:hAnsi="Calibri" w:cs="Calibri"/>
        </w:rPr>
      </w:pPr>
      <w:r w:rsidRPr="0013229F">
        <w:rPr>
          <w:rFonts w:ascii="Calibri" w:hAnsi="Calibri" w:cs="Calibri"/>
        </w:rPr>
        <w:t>Behaviour policy.</w:t>
      </w:r>
    </w:p>
    <w:p w14:paraId="5A2F83B2" w14:textId="77777777" w:rsidR="004C192F" w:rsidRPr="0013229F" w:rsidRDefault="004C192F" w:rsidP="007840CE">
      <w:pPr>
        <w:pStyle w:val="BrowneBulletLevel2"/>
        <w:numPr>
          <w:ilvl w:val="1"/>
          <w:numId w:val="7"/>
        </w:numPr>
        <w:tabs>
          <w:tab w:val="num" w:pos="900"/>
        </w:tabs>
        <w:spacing w:after="0" w:line="240" w:lineRule="auto"/>
        <w:ind w:left="0" w:hanging="270"/>
        <w:rPr>
          <w:rFonts w:ascii="Calibri" w:hAnsi="Calibri" w:cs="Calibri"/>
        </w:rPr>
      </w:pPr>
      <w:r w:rsidRPr="0013229F">
        <w:rPr>
          <w:rFonts w:ascii="Calibri" w:hAnsi="Calibri" w:cs="Calibri"/>
        </w:rPr>
        <w:t>Supporting pupils with medical conditions policy.</w:t>
      </w:r>
    </w:p>
    <w:p w14:paraId="43E9279A" w14:textId="77777777" w:rsidR="0013229F" w:rsidRDefault="0013229F" w:rsidP="007840CE">
      <w:pPr>
        <w:pStyle w:val="BrowneBulletLevel2"/>
        <w:numPr>
          <w:ilvl w:val="0"/>
          <w:numId w:val="0"/>
        </w:numPr>
        <w:tabs>
          <w:tab w:val="num" w:pos="900"/>
        </w:tabs>
        <w:spacing w:after="0" w:line="240" w:lineRule="auto"/>
        <w:rPr>
          <w:rFonts w:ascii="Calibri" w:hAnsi="Calibri" w:cs="Calibri"/>
          <w:b/>
          <w:bCs/>
        </w:rPr>
      </w:pPr>
    </w:p>
    <w:p w14:paraId="6BDC3BD9" w14:textId="217FEE64" w:rsidR="004C192F" w:rsidRDefault="004C192F" w:rsidP="007840CE">
      <w:pPr>
        <w:pStyle w:val="BrowneBulletLevel2"/>
        <w:numPr>
          <w:ilvl w:val="0"/>
          <w:numId w:val="0"/>
        </w:numPr>
        <w:tabs>
          <w:tab w:val="num" w:pos="900"/>
        </w:tabs>
        <w:spacing w:after="0" w:line="240" w:lineRule="auto"/>
        <w:rPr>
          <w:rFonts w:ascii="Calibri" w:hAnsi="Calibri" w:cs="Calibri"/>
          <w:b/>
          <w:bCs/>
        </w:rPr>
      </w:pPr>
      <w:r w:rsidRPr="0013229F">
        <w:rPr>
          <w:rFonts w:ascii="Calibri" w:hAnsi="Calibri" w:cs="Calibri"/>
          <w:b/>
          <w:bCs/>
        </w:rPr>
        <w:t>Other policies and guidance.</w:t>
      </w:r>
    </w:p>
    <w:p w14:paraId="5A183EFE" w14:textId="77777777" w:rsidR="0013229F" w:rsidRPr="0013229F" w:rsidRDefault="0013229F" w:rsidP="007840CE">
      <w:pPr>
        <w:pStyle w:val="BrowneBulletLevel2"/>
        <w:numPr>
          <w:ilvl w:val="0"/>
          <w:numId w:val="0"/>
        </w:numPr>
        <w:tabs>
          <w:tab w:val="num" w:pos="900"/>
        </w:tabs>
        <w:spacing w:after="0" w:line="240" w:lineRule="auto"/>
        <w:rPr>
          <w:rFonts w:ascii="Calibri" w:hAnsi="Calibri" w:cs="Calibri"/>
          <w:b/>
          <w:bCs/>
        </w:rPr>
      </w:pPr>
    </w:p>
    <w:p w14:paraId="7AF0DB28" w14:textId="1249FD05" w:rsidR="004C192F" w:rsidRPr="0013229F" w:rsidRDefault="0013229F" w:rsidP="007840CE">
      <w:pPr>
        <w:pStyle w:val="BrowneBulletLevel2"/>
        <w:numPr>
          <w:ilvl w:val="1"/>
          <w:numId w:val="7"/>
        </w:numPr>
        <w:tabs>
          <w:tab w:val="num" w:pos="900"/>
        </w:tabs>
        <w:spacing w:after="0" w:line="240" w:lineRule="auto"/>
        <w:ind w:left="0" w:hanging="270"/>
        <w:rPr>
          <w:rFonts w:ascii="Calibri" w:hAnsi="Calibri" w:cs="Calibri"/>
        </w:rPr>
      </w:pPr>
      <w:r>
        <w:rPr>
          <w:rFonts w:ascii="Calibri" w:hAnsi="Calibri" w:cs="Calibri"/>
        </w:rPr>
        <w:t>HET</w:t>
      </w:r>
      <w:r w:rsidR="004C192F" w:rsidRPr="0013229F">
        <w:rPr>
          <w:rFonts w:ascii="Calibri" w:hAnsi="Calibri" w:cs="Calibri"/>
        </w:rPr>
        <w:t xml:space="preserve"> Graduated Response for SEND </w:t>
      </w:r>
    </w:p>
    <w:p w14:paraId="051479F5" w14:textId="77777777" w:rsidR="004C192F" w:rsidRPr="0013229F" w:rsidRDefault="004C192F" w:rsidP="007840CE">
      <w:pPr>
        <w:pStyle w:val="BrowneBulletLevel2"/>
        <w:numPr>
          <w:ilvl w:val="1"/>
          <w:numId w:val="7"/>
        </w:numPr>
        <w:tabs>
          <w:tab w:val="num" w:pos="900"/>
        </w:tabs>
        <w:spacing w:after="0" w:line="240" w:lineRule="auto"/>
        <w:ind w:left="0" w:hanging="270"/>
        <w:rPr>
          <w:rFonts w:ascii="Calibri" w:hAnsi="Calibri" w:cs="Calibri"/>
        </w:rPr>
      </w:pPr>
      <w:r w:rsidRPr="0013229F">
        <w:rPr>
          <w:rFonts w:ascii="Calibri" w:hAnsi="Calibri" w:cs="Calibri"/>
        </w:rPr>
        <w:t xml:space="preserve">Intimate Care policy </w:t>
      </w:r>
    </w:p>
    <w:p w14:paraId="3D965554" w14:textId="77777777" w:rsidR="004C192F" w:rsidRDefault="004C192F" w:rsidP="004C192F"/>
    <w:p w14:paraId="59B69C72" w14:textId="77777777" w:rsidR="009B2CD4" w:rsidRPr="009B2CD4" w:rsidRDefault="009B2CD4" w:rsidP="009B2CD4"/>
    <w:p w14:paraId="62175803" w14:textId="77777777" w:rsidR="009B2CD4" w:rsidRPr="009B2CD4" w:rsidRDefault="009B2CD4" w:rsidP="009B2CD4"/>
    <w:p w14:paraId="3E5DDCD0" w14:textId="14491872" w:rsidR="009B2CD4" w:rsidRDefault="009B2CD4"/>
    <w:p w14:paraId="697A33A6" w14:textId="5C548959" w:rsidR="009B2CD4" w:rsidRDefault="009B2CD4"/>
    <w:p w14:paraId="2A79F1E5" w14:textId="57C110DF" w:rsidR="009B2CD4" w:rsidRDefault="009B2CD4"/>
    <w:p w14:paraId="28D3D863" w14:textId="2EC5E27F" w:rsidR="009B2CD4" w:rsidRDefault="009B2CD4"/>
    <w:p w14:paraId="27BCB82A" w14:textId="0A8A3834" w:rsidR="009B2CD4" w:rsidRDefault="009B2CD4"/>
    <w:p w14:paraId="13E70387" w14:textId="21A27DD8" w:rsidR="009B2CD4" w:rsidRDefault="009B2CD4"/>
    <w:p w14:paraId="47F48398" w14:textId="65C58BD6" w:rsidR="009B2CD4" w:rsidRDefault="009B2CD4">
      <w:bookmarkStart w:id="11" w:name="_Hlk138246560"/>
      <w:bookmarkEnd w:id="11"/>
    </w:p>
    <w:sectPr w:rsidR="009B2CD4">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444EC3" w14:textId="77777777" w:rsidR="00241ECB" w:rsidRDefault="00241ECB" w:rsidP="009B2CD4">
      <w:r>
        <w:separator/>
      </w:r>
    </w:p>
  </w:endnote>
  <w:endnote w:type="continuationSeparator" w:id="0">
    <w:p w14:paraId="4E92410F" w14:textId="77777777" w:rsidR="00241ECB" w:rsidRDefault="00241ECB" w:rsidP="009B2C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old">
    <w:altName w:val="Arial"/>
    <w:panose1 w:val="00000000000000000000"/>
    <w:charset w:val="00"/>
    <w:family w:val="roman"/>
    <w:notTrueType/>
    <w:pitch w:val="default"/>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4AC23E" w14:textId="73C7C13E" w:rsidR="009B2CD4" w:rsidRDefault="009B2CD4">
    <w:pPr>
      <w:pStyle w:val="Footer"/>
    </w:pPr>
    <w:r>
      <w:rPr>
        <w:noProof/>
      </w:rPr>
      <w:drawing>
        <wp:anchor distT="0" distB="0" distL="114300" distR="114300" simplePos="0" relativeHeight="251659264" behindDoc="0" locked="0" layoutInCell="1" allowOverlap="1" wp14:anchorId="112F0123" wp14:editId="252CC36E">
          <wp:simplePos x="0" y="0"/>
          <wp:positionH relativeFrom="column">
            <wp:posOffset>3452</wp:posOffset>
          </wp:positionH>
          <wp:positionV relativeFrom="paragraph">
            <wp:posOffset>-136856</wp:posOffset>
          </wp:positionV>
          <wp:extent cx="5731510" cy="665881"/>
          <wp:effectExtent l="0" t="0" r="2540" b="1270"/>
          <wp:wrapNone/>
          <wp:docPr id="26" name="Picture 26" descr="A picture containing 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background pattern&#10;&#10;Description automatically generated"/>
                  <pic:cNvPicPr/>
                </pic:nvPicPr>
                <pic:blipFill rotWithShape="1">
                  <a:blip r:embed="rId1" cstate="print">
                    <a:extLst>
                      <a:ext uri="{28A0092B-C50C-407E-A947-70E740481C1C}">
                        <a14:useLocalDpi xmlns:a14="http://schemas.microsoft.com/office/drawing/2010/main" val="0"/>
                      </a:ext>
                    </a:extLst>
                  </a:blip>
                  <a:srcRect t="89643" b="2138"/>
                  <a:stretch/>
                </pic:blipFill>
                <pic:spPr bwMode="auto">
                  <a:xfrm>
                    <a:off x="0" y="0"/>
                    <a:ext cx="5731510" cy="665881"/>
                  </a:xfrm>
                  <a:prstGeom prst="rect">
                    <a:avLst/>
                  </a:prstGeom>
                  <a:ln>
                    <a:noFill/>
                  </a:ln>
                  <a:extLst>
                    <a:ext uri="{53640926-AAD7-44D8-BBD7-CCE9431645EC}">
                      <a14:shadowObscured xmlns:a14="http://schemas.microsoft.com/office/drawing/2010/main"/>
                    </a:ext>
                  </a:extLst>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B2BFD9" w14:textId="77777777" w:rsidR="00241ECB" w:rsidRDefault="00241ECB" w:rsidP="009B2CD4">
      <w:r>
        <w:separator/>
      </w:r>
    </w:p>
  </w:footnote>
  <w:footnote w:type="continuationSeparator" w:id="0">
    <w:p w14:paraId="45733FE8" w14:textId="77777777" w:rsidR="00241ECB" w:rsidRDefault="00241ECB" w:rsidP="009B2CD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FF30F3" w14:textId="0675E466" w:rsidR="009B2CD4" w:rsidRDefault="00000000">
    <w:pPr>
      <w:pStyle w:val="Header"/>
      <w:pBdr>
        <w:bottom w:val="single" w:sz="4" w:space="1" w:color="D9D9D9" w:themeColor="background1" w:themeShade="D9"/>
      </w:pBdr>
      <w:jc w:val="right"/>
      <w:rPr>
        <w:b/>
        <w:bCs/>
      </w:rPr>
    </w:pPr>
    <w:sdt>
      <w:sdtPr>
        <w:rPr>
          <w:color w:val="7F7F7F" w:themeColor="background1" w:themeShade="7F"/>
          <w:spacing w:val="60"/>
        </w:rPr>
        <w:id w:val="-927108755"/>
        <w:docPartObj>
          <w:docPartGallery w:val="Page Numbers (Top of Page)"/>
          <w:docPartUnique/>
        </w:docPartObj>
      </w:sdtPr>
      <w:sdtEndPr>
        <w:rPr>
          <w:b/>
          <w:bCs/>
          <w:noProof/>
          <w:color w:val="auto"/>
          <w:spacing w:val="0"/>
        </w:rPr>
      </w:sdtEndPr>
      <w:sdtContent>
        <w:r w:rsidR="009B2CD4">
          <w:rPr>
            <w:color w:val="7F7F7F" w:themeColor="background1" w:themeShade="7F"/>
            <w:spacing w:val="60"/>
          </w:rPr>
          <w:t>Page</w:t>
        </w:r>
        <w:r w:rsidR="009B2CD4">
          <w:t xml:space="preserve"> | </w:t>
        </w:r>
        <w:r w:rsidR="009B2CD4">
          <w:fldChar w:fldCharType="begin"/>
        </w:r>
        <w:r w:rsidR="009B2CD4">
          <w:instrText xml:space="preserve"> PAGE   \* MERGEFORMAT </w:instrText>
        </w:r>
        <w:r w:rsidR="009B2CD4">
          <w:fldChar w:fldCharType="separate"/>
        </w:r>
        <w:r w:rsidR="009B2CD4">
          <w:rPr>
            <w:b/>
            <w:bCs/>
            <w:noProof/>
          </w:rPr>
          <w:t>2</w:t>
        </w:r>
        <w:r w:rsidR="009B2CD4">
          <w:rPr>
            <w:b/>
            <w:bCs/>
            <w:noProof/>
          </w:rPr>
          <w:fldChar w:fldCharType="end"/>
        </w:r>
      </w:sdtContent>
    </w:sdt>
  </w:p>
  <w:p w14:paraId="22DDE4D3" w14:textId="7B352DA8" w:rsidR="009B2CD4" w:rsidRDefault="009B2CD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55F3E"/>
    <w:multiLevelType w:val="hybridMultilevel"/>
    <w:tmpl w:val="1522174C"/>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 w15:restartNumberingAfterBreak="0">
    <w:nsid w:val="0AD07D8A"/>
    <w:multiLevelType w:val="hybridMultilevel"/>
    <w:tmpl w:val="D576C57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176987"/>
    <w:multiLevelType w:val="hybridMultilevel"/>
    <w:tmpl w:val="3EA0D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29DF0206"/>
    <w:multiLevelType w:val="hybridMultilevel"/>
    <w:tmpl w:val="7AB26DB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408653D"/>
    <w:multiLevelType w:val="hybridMultilevel"/>
    <w:tmpl w:val="38EE4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7E57E94"/>
    <w:multiLevelType w:val="multilevel"/>
    <w:tmpl w:val="9A726BF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404438FD"/>
    <w:multiLevelType w:val="multilevel"/>
    <w:tmpl w:val="1618076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4E9F6FA0"/>
    <w:multiLevelType w:val="hybridMultilevel"/>
    <w:tmpl w:val="59F68D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2CA63AD"/>
    <w:multiLevelType w:val="hybridMultilevel"/>
    <w:tmpl w:val="7332E3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CD58AA"/>
    <w:multiLevelType w:val="hybridMultilevel"/>
    <w:tmpl w:val="633665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58352B4C"/>
    <w:multiLevelType w:val="hybridMultilevel"/>
    <w:tmpl w:val="C1C2AFEC"/>
    <w:lvl w:ilvl="0" w:tplc="787A5FAC">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87E32FA"/>
    <w:multiLevelType w:val="multilevel"/>
    <w:tmpl w:val="D62A9226"/>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3" w15:restartNumberingAfterBreak="0">
    <w:nsid w:val="597D5E39"/>
    <w:multiLevelType w:val="hybridMultilevel"/>
    <w:tmpl w:val="8404FC1E"/>
    <w:lvl w:ilvl="0" w:tplc="3BD82150">
      <w:numFmt w:val="bullet"/>
      <w:lvlText w:val="-"/>
      <w:lvlJc w:val="left"/>
      <w:pPr>
        <w:ind w:left="720" w:hanging="360"/>
      </w:pPr>
      <w:rPr>
        <w:rFonts w:ascii="Aptos" w:eastAsia="Aptos" w:hAnsi="Aptos"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60474FC5"/>
    <w:multiLevelType w:val="multilevel"/>
    <w:tmpl w:val="0E96DF42"/>
    <w:lvl w:ilvl="0">
      <w:start w:val="6"/>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620E6F93"/>
    <w:multiLevelType w:val="hybridMultilevel"/>
    <w:tmpl w:val="36B062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4ED22A3"/>
    <w:multiLevelType w:val="multilevel"/>
    <w:tmpl w:val="2680637C"/>
    <w:lvl w:ilvl="0">
      <w:start w:val="1"/>
      <w:numFmt w:val="decimal"/>
      <w:pStyle w:val="Heading1"/>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6B41712A"/>
    <w:multiLevelType w:val="multilevel"/>
    <w:tmpl w:val="91A283B4"/>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 w15:restartNumberingAfterBreak="0">
    <w:nsid w:val="71AF26BB"/>
    <w:multiLevelType w:val="hybridMultilevel"/>
    <w:tmpl w:val="0AF81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4CC1004"/>
    <w:multiLevelType w:val="multilevel"/>
    <w:tmpl w:val="3C585D12"/>
    <w:numStyleLink w:val="BrowneBulletList"/>
  </w:abstractNum>
  <w:num w:numId="1" w16cid:durableId="1066881839">
    <w:abstractNumId w:val="13"/>
  </w:num>
  <w:num w:numId="2" w16cid:durableId="978456242">
    <w:abstractNumId w:val="13"/>
  </w:num>
  <w:num w:numId="3" w16cid:durableId="1784226739">
    <w:abstractNumId w:val="6"/>
  </w:num>
  <w:num w:numId="4" w16cid:durableId="404648993">
    <w:abstractNumId w:val="11"/>
  </w:num>
  <w:num w:numId="5" w16cid:durableId="1841699102">
    <w:abstractNumId w:val="9"/>
  </w:num>
  <w:num w:numId="6" w16cid:durableId="1371303990">
    <w:abstractNumId w:val="2"/>
  </w:num>
  <w:num w:numId="7" w16cid:durableId="1825703491">
    <w:abstractNumId w:val="19"/>
  </w:num>
  <w:num w:numId="8" w16cid:durableId="1352679636">
    <w:abstractNumId w:val="3"/>
  </w:num>
  <w:num w:numId="9" w16cid:durableId="476528641">
    <w:abstractNumId w:val="12"/>
  </w:num>
  <w:num w:numId="10" w16cid:durableId="635914239">
    <w:abstractNumId w:val="10"/>
  </w:num>
  <w:num w:numId="11" w16cid:durableId="266233831">
    <w:abstractNumId w:val="8"/>
  </w:num>
  <w:num w:numId="12" w16cid:durableId="1894655388">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744328784">
    <w:abstractNumId w:val="5"/>
  </w:num>
  <w:num w:numId="14" w16cid:durableId="376198603">
    <w:abstractNumId w:val="1"/>
  </w:num>
  <w:num w:numId="15" w16cid:durableId="1853370247">
    <w:abstractNumId w:val="6"/>
    <w:lvlOverride w:ilvl="0">
      <w:startOverride w:val="3"/>
    </w:lvlOverride>
    <w:lvlOverride w:ilvl="1">
      <w:startOverride w:val="3"/>
    </w:lvlOverride>
  </w:num>
  <w:num w:numId="16" w16cid:durableId="31151020">
    <w:abstractNumId w:val="6"/>
    <w:lvlOverride w:ilvl="0">
      <w:startOverride w:val="4"/>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52048188">
    <w:abstractNumId w:val="18"/>
  </w:num>
  <w:num w:numId="18" w16cid:durableId="953483726">
    <w:abstractNumId w:val="15"/>
  </w:num>
  <w:num w:numId="19" w16cid:durableId="1690371371">
    <w:abstractNumId w:val="17"/>
  </w:num>
  <w:num w:numId="20" w16cid:durableId="878468514">
    <w:abstractNumId w:val="17"/>
  </w:num>
  <w:num w:numId="21" w16cid:durableId="161163483">
    <w:abstractNumId w:val="0"/>
  </w:num>
  <w:num w:numId="22" w16cid:durableId="37125652">
    <w:abstractNumId w:val="17"/>
  </w:num>
  <w:num w:numId="23" w16cid:durableId="743796998">
    <w:abstractNumId w:val="17"/>
    <w:lvlOverride w:ilvl="0">
      <w:startOverride w:val="4"/>
    </w:lvlOverride>
    <w:lvlOverride w:ilvl="1">
      <w:startOverride w:val="3"/>
    </w:lvlOverride>
  </w:num>
  <w:num w:numId="24" w16cid:durableId="1441023606">
    <w:abstractNumId w:val="17"/>
    <w:lvlOverride w:ilvl="0">
      <w:startOverride w:val="6"/>
    </w:lvlOverride>
    <w:lvlOverride w:ilvl="1">
      <w:startOverride w:val="1"/>
    </w:lvlOverride>
  </w:num>
  <w:num w:numId="25" w16cid:durableId="1218586606">
    <w:abstractNumId w:val="17"/>
    <w:lvlOverride w:ilvl="0">
      <w:startOverride w:val="6"/>
    </w:lvlOverride>
    <w:lvlOverride w:ilvl="1">
      <w:startOverride w:val="3"/>
    </w:lvlOverride>
  </w:num>
  <w:num w:numId="26" w16cid:durableId="1365442851">
    <w:abstractNumId w:val="17"/>
    <w:lvlOverride w:ilvl="0">
      <w:startOverride w:val="6"/>
    </w:lvlOverride>
    <w:lvlOverride w:ilvl="1">
      <w:startOverride w:val="3"/>
    </w:lvlOverride>
  </w:num>
  <w:num w:numId="27" w16cid:durableId="218178504">
    <w:abstractNumId w:val="17"/>
    <w:lvlOverride w:ilvl="0">
      <w:startOverride w:val="6"/>
    </w:lvlOverride>
    <w:lvlOverride w:ilvl="1">
      <w:startOverride w:val="3"/>
    </w:lvlOverride>
  </w:num>
  <w:num w:numId="28" w16cid:durableId="599720106">
    <w:abstractNumId w:val="17"/>
    <w:lvlOverride w:ilvl="0">
      <w:startOverride w:val="6"/>
    </w:lvlOverride>
    <w:lvlOverride w:ilvl="1">
      <w:startOverride w:val="3"/>
    </w:lvlOverride>
  </w:num>
  <w:num w:numId="29" w16cid:durableId="396707317">
    <w:abstractNumId w:val="17"/>
    <w:lvlOverride w:ilvl="0">
      <w:startOverride w:val="6"/>
    </w:lvlOverride>
    <w:lvlOverride w:ilvl="1">
      <w:startOverride w:val="3"/>
    </w:lvlOverride>
  </w:num>
  <w:num w:numId="30" w16cid:durableId="1315335999">
    <w:abstractNumId w:val="17"/>
    <w:lvlOverride w:ilvl="0">
      <w:startOverride w:val="6"/>
    </w:lvlOverride>
    <w:lvlOverride w:ilvl="1">
      <w:startOverride w:val="6"/>
    </w:lvlOverride>
  </w:num>
  <w:num w:numId="31" w16cid:durableId="813836518">
    <w:abstractNumId w:val="17"/>
    <w:lvlOverride w:ilvl="0">
      <w:startOverride w:val="6"/>
    </w:lvlOverride>
    <w:lvlOverride w:ilvl="1">
      <w:startOverride w:val="4"/>
    </w:lvlOverride>
  </w:num>
  <w:num w:numId="32" w16cid:durableId="661809426">
    <w:abstractNumId w:val="17"/>
    <w:lvlOverride w:ilvl="0">
      <w:startOverride w:val="6"/>
    </w:lvlOverride>
    <w:lvlOverride w:ilvl="1">
      <w:startOverride w:val="3"/>
    </w:lvlOverride>
  </w:num>
  <w:num w:numId="33" w16cid:durableId="1324504937">
    <w:abstractNumId w:val="17"/>
    <w:lvlOverride w:ilvl="0">
      <w:startOverride w:val="6"/>
    </w:lvlOverride>
    <w:lvlOverride w:ilvl="1">
      <w:startOverride w:val="3"/>
    </w:lvlOverride>
  </w:num>
  <w:num w:numId="34" w16cid:durableId="1120613458">
    <w:abstractNumId w:val="17"/>
    <w:lvlOverride w:ilvl="0">
      <w:startOverride w:val="6"/>
    </w:lvlOverride>
    <w:lvlOverride w:ilvl="1">
      <w:startOverride w:val="6"/>
    </w:lvlOverride>
  </w:num>
  <w:num w:numId="35" w16cid:durableId="456418056">
    <w:abstractNumId w:val="17"/>
    <w:lvlOverride w:ilvl="0">
      <w:startOverride w:val="6"/>
    </w:lvlOverride>
    <w:lvlOverride w:ilvl="1">
      <w:startOverride w:val="7"/>
    </w:lvlOverride>
  </w:num>
  <w:num w:numId="36" w16cid:durableId="1249580937">
    <w:abstractNumId w:val="17"/>
    <w:lvlOverride w:ilvl="0">
      <w:startOverride w:val="6"/>
    </w:lvlOverride>
    <w:lvlOverride w:ilvl="1">
      <w:startOverride w:val="7"/>
    </w:lvlOverride>
  </w:num>
  <w:num w:numId="37" w16cid:durableId="1650591450">
    <w:abstractNumId w:val="17"/>
    <w:lvlOverride w:ilvl="0">
      <w:startOverride w:val="6"/>
    </w:lvlOverride>
    <w:lvlOverride w:ilvl="1">
      <w:startOverride w:val="7"/>
    </w:lvlOverride>
  </w:num>
  <w:num w:numId="38" w16cid:durableId="962074325">
    <w:abstractNumId w:val="14"/>
  </w:num>
  <w:num w:numId="39" w16cid:durableId="649790837">
    <w:abstractNumId w:val="7"/>
  </w:num>
  <w:num w:numId="40" w16cid:durableId="343821119">
    <w:abstractNumId w:val="16"/>
  </w:num>
  <w:num w:numId="41" w16cid:durableId="13397752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CD4"/>
    <w:rsid w:val="000261C6"/>
    <w:rsid w:val="000358E6"/>
    <w:rsid w:val="000540F0"/>
    <w:rsid w:val="0006090D"/>
    <w:rsid w:val="000E1A98"/>
    <w:rsid w:val="000E6947"/>
    <w:rsid w:val="0013229F"/>
    <w:rsid w:val="001A2EE2"/>
    <w:rsid w:val="001A68AB"/>
    <w:rsid w:val="001D6E93"/>
    <w:rsid w:val="00210571"/>
    <w:rsid w:val="00220772"/>
    <w:rsid w:val="002404C9"/>
    <w:rsid w:val="00241ECB"/>
    <w:rsid w:val="00245D2D"/>
    <w:rsid w:val="0028635E"/>
    <w:rsid w:val="002B0E85"/>
    <w:rsid w:val="002F16AB"/>
    <w:rsid w:val="003755A0"/>
    <w:rsid w:val="003B6EAD"/>
    <w:rsid w:val="00430558"/>
    <w:rsid w:val="00451938"/>
    <w:rsid w:val="004636F8"/>
    <w:rsid w:val="00480B21"/>
    <w:rsid w:val="00482172"/>
    <w:rsid w:val="00486C47"/>
    <w:rsid w:val="004949B5"/>
    <w:rsid w:val="004C192F"/>
    <w:rsid w:val="004E14F8"/>
    <w:rsid w:val="004F08D9"/>
    <w:rsid w:val="004F2E8D"/>
    <w:rsid w:val="005072DB"/>
    <w:rsid w:val="0052028B"/>
    <w:rsid w:val="0052493A"/>
    <w:rsid w:val="005362D7"/>
    <w:rsid w:val="005D0291"/>
    <w:rsid w:val="005D22EB"/>
    <w:rsid w:val="005E3A93"/>
    <w:rsid w:val="00604263"/>
    <w:rsid w:val="0062434F"/>
    <w:rsid w:val="00632D38"/>
    <w:rsid w:val="00707E10"/>
    <w:rsid w:val="007277AF"/>
    <w:rsid w:val="0073295A"/>
    <w:rsid w:val="00754868"/>
    <w:rsid w:val="007717B9"/>
    <w:rsid w:val="007840CE"/>
    <w:rsid w:val="007B407F"/>
    <w:rsid w:val="007D2804"/>
    <w:rsid w:val="007F095F"/>
    <w:rsid w:val="0080014B"/>
    <w:rsid w:val="0082030A"/>
    <w:rsid w:val="0088321C"/>
    <w:rsid w:val="008A08DC"/>
    <w:rsid w:val="008B1CE8"/>
    <w:rsid w:val="008C7ACD"/>
    <w:rsid w:val="008D2F5A"/>
    <w:rsid w:val="008E4E5B"/>
    <w:rsid w:val="008F2198"/>
    <w:rsid w:val="008F3573"/>
    <w:rsid w:val="009151DE"/>
    <w:rsid w:val="0093781D"/>
    <w:rsid w:val="00940C58"/>
    <w:rsid w:val="009A741D"/>
    <w:rsid w:val="009A7E00"/>
    <w:rsid w:val="009B2CD4"/>
    <w:rsid w:val="009C0B65"/>
    <w:rsid w:val="009D2003"/>
    <w:rsid w:val="009E091A"/>
    <w:rsid w:val="009E745C"/>
    <w:rsid w:val="009F0124"/>
    <w:rsid w:val="00A01CCE"/>
    <w:rsid w:val="00A02D6C"/>
    <w:rsid w:val="00A56224"/>
    <w:rsid w:val="00A77F61"/>
    <w:rsid w:val="00A9726F"/>
    <w:rsid w:val="00AB2705"/>
    <w:rsid w:val="00AF1A90"/>
    <w:rsid w:val="00AF1AFE"/>
    <w:rsid w:val="00B05244"/>
    <w:rsid w:val="00B12ECA"/>
    <w:rsid w:val="00B25E9B"/>
    <w:rsid w:val="00B8129B"/>
    <w:rsid w:val="00B94911"/>
    <w:rsid w:val="00BB5466"/>
    <w:rsid w:val="00C178E6"/>
    <w:rsid w:val="00C628DB"/>
    <w:rsid w:val="00CE2B59"/>
    <w:rsid w:val="00CF48C5"/>
    <w:rsid w:val="00CF6D1D"/>
    <w:rsid w:val="00D11DA6"/>
    <w:rsid w:val="00D12302"/>
    <w:rsid w:val="00D20B0A"/>
    <w:rsid w:val="00D3781D"/>
    <w:rsid w:val="00D527A7"/>
    <w:rsid w:val="00D7677A"/>
    <w:rsid w:val="00D83708"/>
    <w:rsid w:val="00D879A2"/>
    <w:rsid w:val="00DA1AF5"/>
    <w:rsid w:val="00DA5696"/>
    <w:rsid w:val="00E63AA8"/>
    <w:rsid w:val="00E85E60"/>
    <w:rsid w:val="00EB289A"/>
    <w:rsid w:val="00ED781F"/>
    <w:rsid w:val="00F16BE2"/>
    <w:rsid w:val="00F41782"/>
    <w:rsid w:val="00F50599"/>
    <w:rsid w:val="00F60437"/>
    <w:rsid w:val="00F74A72"/>
    <w:rsid w:val="00FC77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38A8F"/>
  <w15:chartTrackingRefBased/>
  <w15:docId w15:val="{89F2573E-0828-4566-869B-8FBEE135A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29B"/>
    <w:pPr>
      <w:spacing w:after="0" w:line="240" w:lineRule="auto"/>
    </w:pPr>
    <w:rPr>
      <w:rFonts w:ascii="Calibri" w:hAnsi="Calibri"/>
    </w:rPr>
  </w:style>
  <w:style w:type="paragraph" w:styleId="Heading1">
    <w:name w:val="heading 1"/>
    <w:basedOn w:val="Normal"/>
    <w:next w:val="Normal"/>
    <w:link w:val="Heading1Char"/>
    <w:autoRedefine/>
    <w:uiPriority w:val="9"/>
    <w:qFormat/>
    <w:rsid w:val="007840CE"/>
    <w:pPr>
      <w:keepNext/>
      <w:keepLines/>
      <w:numPr>
        <w:numId w:val="40"/>
      </w:numPr>
      <w:ind w:left="357" w:hanging="357"/>
      <w:outlineLvl w:val="0"/>
    </w:pPr>
    <w:rPr>
      <w:rFonts w:eastAsiaTheme="majorEastAsia" w:cstheme="majorBidi"/>
      <w:b/>
      <w:bCs/>
      <w:szCs w:val="40"/>
    </w:rPr>
  </w:style>
  <w:style w:type="paragraph" w:styleId="Heading2">
    <w:name w:val="heading 2"/>
    <w:basedOn w:val="Normal"/>
    <w:next w:val="Normal"/>
    <w:link w:val="Heading2Char"/>
    <w:uiPriority w:val="9"/>
    <w:unhideWhenUsed/>
    <w:qFormat/>
    <w:rsid w:val="009B2CD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B2CD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2CD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2CD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2CD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2CD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2CD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2CD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840CE"/>
    <w:rPr>
      <w:rFonts w:ascii="Calibri" w:eastAsiaTheme="majorEastAsia" w:hAnsi="Calibri" w:cstheme="majorBidi"/>
      <w:b/>
      <w:bCs/>
      <w:szCs w:val="40"/>
    </w:rPr>
  </w:style>
  <w:style w:type="character" w:customStyle="1" w:styleId="Heading2Char">
    <w:name w:val="Heading 2 Char"/>
    <w:basedOn w:val="DefaultParagraphFont"/>
    <w:link w:val="Heading2"/>
    <w:uiPriority w:val="9"/>
    <w:rsid w:val="009B2CD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B2CD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2CD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2CD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2C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2C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2C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2CD4"/>
    <w:rPr>
      <w:rFonts w:eastAsiaTheme="majorEastAsia" w:cstheme="majorBidi"/>
      <w:color w:val="272727" w:themeColor="text1" w:themeTint="D8"/>
    </w:rPr>
  </w:style>
  <w:style w:type="paragraph" w:styleId="Title">
    <w:name w:val="Title"/>
    <w:basedOn w:val="Normal"/>
    <w:next w:val="Normal"/>
    <w:link w:val="TitleChar"/>
    <w:uiPriority w:val="10"/>
    <w:qFormat/>
    <w:rsid w:val="009B2CD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2C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2C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2C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2CD4"/>
    <w:pPr>
      <w:spacing w:before="160"/>
      <w:jc w:val="center"/>
    </w:pPr>
    <w:rPr>
      <w:i/>
      <w:iCs/>
      <w:color w:val="404040" w:themeColor="text1" w:themeTint="BF"/>
    </w:rPr>
  </w:style>
  <w:style w:type="character" w:customStyle="1" w:styleId="QuoteChar">
    <w:name w:val="Quote Char"/>
    <w:basedOn w:val="DefaultParagraphFont"/>
    <w:link w:val="Quote"/>
    <w:uiPriority w:val="29"/>
    <w:rsid w:val="009B2CD4"/>
    <w:rPr>
      <w:i/>
      <w:iCs/>
      <w:color w:val="404040" w:themeColor="text1" w:themeTint="BF"/>
    </w:rPr>
  </w:style>
  <w:style w:type="paragraph" w:styleId="ListParagraph">
    <w:name w:val="List Paragraph"/>
    <w:basedOn w:val="Normal"/>
    <w:uiPriority w:val="34"/>
    <w:qFormat/>
    <w:rsid w:val="009B2CD4"/>
    <w:pPr>
      <w:ind w:left="720"/>
      <w:contextualSpacing/>
    </w:pPr>
  </w:style>
  <w:style w:type="character" w:styleId="IntenseEmphasis">
    <w:name w:val="Intense Emphasis"/>
    <w:basedOn w:val="DefaultParagraphFont"/>
    <w:uiPriority w:val="21"/>
    <w:qFormat/>
    <w:rsid w:val="009B2CD4"/>
    <w:rPr>
      <w:i/>
      <w:iCs/>
      <w:color w:val="0F4761" w:themeColor="accent1" w:themeShade="BF"/>
    </w:rPr>
  </w:style>
  <w:style w:type="paragraph" w:styleId="IntenseQuote">
    <w:name w:val="Intense Quote"/>
    <w:basedOn w:val="Normal"/>
    <w:next w:val="Normal"/>
    <w:link w:val="IntenseQuoteChar"/>
    <w:uiPriority w:val="30"/>
    <w:qFormat/>
    <w:rsid w:val="009B2CD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2CD4"/>
    <w:rPr>
      <w:i/>
      <w:iCs/>
      <w:color w:val="0F4761" w:themeColor="accent1" w:themeShade="BF"/>
    </w:rPr>
  </w:style>
  <w:style w:type="character" w:styleId="IntenseReference">
    <w:name w:val="Intense Reference"/>
    <w:basedOn w:val="DefaultParagraphFont"/>
    <w:uiPriority w:val="32"/>
    <w:qFormat/>
    <w:rsid w:val="009B2CD4"/>
    <w:rPr>
      <w:b/>
      <w:bCs/>
      <w:smallCaps/>
      <w:color w:val="0F4761" w:themeColor="accent1" w:themeShade="BF"/>
      <w:spacing w:val="5"/>
    </w:rPr>
  </w:style>
  <w:style w:type="paragraph" w:styleId="Header">
    <w:name w:val="header"/>
    <w:basedOn w:val="Normal"/>
    <w:link w:val="HeaderChar"/>
    <w:uiPriority w:val="99"/>
    <w:unhideWhenUsed/>
    <w:rsid w:val="009B2CD4"/>
    <w:pPr>
      <w:tabs>
        <w:tab w:val="center" w:pos="4513"/>
        <w:tab w:val="right" w:pos="9026"/>
      </w:tabs>
    </w:pPr>
  </w:style>
  <w:style w:type="character" w:customStyle="1" w:styleId="HeaderChar">
    <w:name w:val="Header Char"/>
    <w:basedOn w:val="DefaultParagraphFont"/>
    <w:link w:val="Header"/>
    <w:uiPriority w:val="99"/>
    <w:rsid w:val="009B2CD4"/>
  </w:style>
  <w:style w:type="paragraph" w:styleId="Footer">
    <w:name w:val="footer"/>
    <w:basedOn w:val="Normal"/>
    <w:link w:val="FooterChar"/>
    <w:uiPriority w:val="99"/>
    <w:unhideWhenUsed/>
    <w:rsid w:val="009B2CD4"/>
    <w:pPr>
      <w:tabs>
        <w:tab w:val="center" w:pos="4513"/>
        <w:tab w:val="right" w:pos="9026"/>
      </w:tabs>
    </w:pPr>
  </w:style>
  <w:style w:type="character" w:customStyle="1" w:styleId="FooterChar">
    <w:name w:val="Footer Char"/>
    <w:basedOn w:val="DefaultParagraphFont"/>
    <w:link w:val="Footer"/>
    <w:uiPriority w:val="99"/>
    <w:rsid w:val="009B2CD4"/>
  </w:style>
  <w:style w:type="paragraph" w:styleId="TOCHeading">
    <w:name w:val="TOC Heading"/>
    <w:basedOn w:val="Heading1"/>
    <w:next w:val="Normal"/>
    <w:uiPriority w:val="39"/>
    <w:unhideWhenUsed/>
    <w:qFormat/>
    <w:rsid w:val="00F50599"/>
    <w:pPr>
      <w:spacing w:before="240"/>
      <w:outlineLvl w:val="9"/>
    </w:pPr>
    <w:rPr>
      <w:kern w:val="0"/>
      <w:sz w:val="32"/>
      <w:szCs w:val="32"/>
      <w:lang w:val="en-US"/>
      <w14:ligatures w14:val="none"/>
    </w:rPr>
  </w:style>
  <w:style w:type="paragraph" w:styleId="TOC1">
    <w:name w:val="toc 1"/>
    <w:basedOn w:val="Normal"/>
    <w:next w:val="Normal"/>
    <w:autoRedefine/>
    <w:uiPriority w:val="39"/>
    <w:unhideWhenUsed/>
    <w:rsid w:val="00F50599"/>
    <w:pPr>
      <w:spacing w:after="100"/>
    </w:pPr>
  </w:style>
  <w:style w:type="paragraph" w:styleId="TOC2">
    <w:name w:val="toc 2"/>
    <w:basedOn w:val="Normal"/>
    <w:next w:val="Normal"/>
    <w:autoRedefine/>
    <w:uiPriority w:val="39"/>
    <w:unhideWhenUsed/>
    <w:rsid w:val="00F50599"/>
    <w:pPr>
      <w:spacing w:after="100"/>
      <w:ind w:left="220"/>
    </w:pPr>
  </w:style>
  <w:style w:type="character" w:styleId="Hyperlink">
    <w:name w:val="Hyperlink"/>
    <w:basedOn w:val="DefaultParagraphFont"/>
    <w:uiPriority w:val="99"/>
    <w:unhideWhenUsed/>
    <w:rsid w:val="00F50599"/>
    <w:rPr>
      <w:color w:val="467886" w:themeColor="hyperlink"/>
      <w:u w:val="single"/>
    </w:rPr>
  </w:style>
  <w:style w:type="paragraph" w:styleId="TOC3">
    <w:name w:val="toc 3"/>
    <w:basedOn w:val="Normal"/>
    <w:next w:val="Normal"/>
    <w:autoRedefine/>
    <w:uiPriority w:val="39"/>
    <w:unhideWhenUsed/>
    <w:rsid w:val="00F50599"/>
    <w:pPr>
      <w:spacing w:after="100"/>
      <w:ind w:left="440"/>
    </w:pPr>
  </w:style>
  <w:style w:type="table" w:styleId="TableGrid">
    <w:name w:val="Table Grid"/>
    <w:basedOn w:val="TableNormal"/>
    <w:uiPriority w:val="39"/>
    <w:rsid w:val="00632D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owneBulletLevel2">
    <w:name w:val="Browne_Bullet Level 2"/>
    <w:qFormat/>
    <w:rsid w:val="00B8129B"/>
    <w:pPr>
      <w:numPr>
        <w:ilvl w:val="1"/>
        <w:numId w:val="8"/>
      </w:numPr>
      <w:tabs>
        <w:tab w:val="clear" w:pos="454"/>
        <w:tab w:val="num" w:pos="900"/>
      </w:tabs>
      <w:spacing w:after="180" w:line="300" w:lineRule="auto"/>
      <w:ind w:left="900" w:hanging="270"/>
    </w:pPr>
    <w:rPr>
      <w:rFonts w:ascii="Arial" w:hAnsi="Arial" w:cs="Arial"/>
      <w:color w:val="000000" w:themeColor="text1"/>
      <w:kern w:val="0"/>
      <w14:ligatures w14:val="none"/>
    </w:rPr>
  </w:style>
  <w:style w:type="paragraph" w:customStyle="1" w:styleId="BrowneBulletLevel3">
    <w:name w:val="Browne_Bullet Level 3"/>
    <w:qFormat/>
    <w:rsid w:val="00B8129B"/>
    <w:pPr>
      <w:numPr>
        <w:ilvl w:val="2"/>
        <w:numId w:val="8"/>
      </w:numPr>
      <w:spacing w:after="180" w:line="300" w:lineRule="auto"/>
    </w:pPr>
    <w:rPr>
      <w:rFonts w:ascii="Arial" w:hAnsi="Arial" w:cs="Arial"/>
      <w:color w:val="000000" w:themeColor="text1"/>
      <w:kern w:val="0"/>
      <w:sz w:val="21"/>
      <w14:ligatures w14:val="none"/>
    </w:rPr>
  </w:style>
  <w:style w:type="numbering" w:customStyle="1" w:styleId="BrowneBulletList">
    <w:name w:val="Browne_Bullet List"/>
    <w:uiPriority w:val="99"/>
    <w:rsid w:val="00B8129B"/>
    <w:pPr>
      <w:numPr>
        <w:numId w:val="8"/>
      </w:numPr>
    </w:pPr>
  </w:style>
  <w:style w:type="paragraph" w:customStyle="1" w:styleId="BrowneBulletLevel1">
    <w:name w:val="Browne_Bullet Level 1"/>
    <w:qFormat/>
    <w:rsid w:val="00B8129B"/>
    <w:pPr>
      <w:numPr>
        <w:numId w:val="8"/>
      </w:numPr>
      <w:spacing w:after="180" w:line="300" w:lineRule="auto"/>
    </w:pPr>
    <w:rPr>
      <w:rFonts w:ascii="Arial" w:hAnsi="Arial" w:cs="Arial"/>
      <w:color w:val="000000" w:themeColor="text1"/>
      <w:kern w:val="0"/>
      <w:sz w:val="21"/>
      <w14:ligatures w14:val="none"/>
    </w:rPr>
  </w:style>
  <w:style w:type="paragraph" w:customStyle="1" w:styleId="BrowneHeadingLevel1">
    <w:name w:val="Browne_Heading Level 1"/>
    <w:basedOn w:val="Normal"/>
    <w:qFormat/>
    <w:rsid w:val="00B8129B"/>
    <w:pPr>
      <w:keepNext/>
      <w:numPr>
        <w:numId w:val="9"/>
      </w:numPr>
      <w:spacing w:after="180" w:line="300" w:lineRule="auto"/>
      <w:ind w:left="619" w:hanging="619"/>
      <w:jc w:val="both"/>
      <w:outlineLvl w:val="2"/>
    </w:pPr>
    <w:rPr>
      <w:rFonts w:ascii="Arial" w:hAnsi="Arial"/>
      <w:b/>
      <w:kern w:val="0"/>
      <w14:ligatures w14:val="none"/>
    </w:rPr>
  </w:style>
  <w:style w:type="paragraph" w:customStyle="1" w:styleId="BrowneHeadingLevel2">
    <w:name w:val="Browne_Heading Level 2"/>
    <w:basedOn w:val="BrowneHeadingLevel1"/>
    <w:uiPriority w:val="2"/>
    <w:qFormat/>
    <w:rsid w:val="00B8129B"/>
    <w:pPr>
      <w:numPr>
        <w:ilvl w:val="1"/>
      </w:numPr>
      <w:outlineLvl w:val="9"/>
    </w:pPr>
  </w:style>
  <w:style w:type="paragraph" w:customStyle="1" w:styleId="BrowneHeadingLevel3">
    <w:name w:val="Browne_Heading Level 3"/>
    <w:basedOn w:val="BrowneHeadingLevel2"/>
    <w:uiPriority w:val="4"/>
    <w:qFormat/>
    <w:rsid w:val="00B8129B"/>
    <w:pPr>
      <w:numPr>
        <w:ilvl w:val="2"/>
      </w:numPr>
    </w:pPr>
  </w:style>
  <w:style w:type="paragraph" w:customStyle="1" w:styleId="BrowneClauseLevel4">
    <w:name w:val="Browne_Clause Level 4"/>
    <w:uiPriority w:val="5"/>
    <w:qFormat/>
    <w:rsid w:val="00B8129B"/>
    <w:pPr>
      <w:numPr>
        <w:ilvl w:val="3"/>
        <w:numId w:val="9"/>
      </w:numPr>
      <w:spacing w:after="180" w:line="300" w:lineRule="auto"/>
      <w:jc w:val="both"/>
    </w:pPr>
    <w:rPr>
      <w:rFonts w:ascii="Arial" w:hAnsi="Arial" w:cs="Arial"/>
      <w:color w:val="000000" w:themeColor="text1"/>
      <w:kern w:val="0"/>
      <w:sz w:val="21"/>
      <w14:ligatures w14:val="none"/>
    </w:rPr>
  </w:style>
  <w:style w:type="paragraph" w:customStyle="1" w:styleId="BrowneClauseLevel5">
    <w:name w:val="Browne_Clause Level 5"/>
    <w:uiPriority w:val="5"/>
    <w:qFormat/>
    <w:rsid w:val="00B8129B"/>
    <w:pPr>
      <w:numPr>
        <w:ilvl w:val="4"/>
        <w:numId w:val="9"/>
      </w:numPr>
      <w:spacing w:after="180" w:line="300" w:lineRule="auto"/>
      <w:jc w:val="both"/>
    </w:pPr>
    <w:rPr>
      <w:rFonts w:ascii="Arial" w:hAnsi="Arial" w:cs="Arial"/>
      <w:color w:val="000000" w:themeColor="text1"/>
      <w:kern w:val="0"/>
      <w:sz w:val="21"/>
      <w14:ligatures w14:val="none"/>
    </w:rPr>
  </w:style>
  <w:style w:type="paragraph" w:customStyle="1" w:styleId="BrowneClauseLevel2">
    <w:name w:val="Browne_Clause Level 2"/>
    <w:basedOn w:val="BrowneHeadingLevel2"/>
    <w:uiPriority w:val="3"/>
    <w:qFormat/>
    <w:rsid w:val="00B8129B"/>
    <w:pPr>
      <w:keepNext w:val="0"/>
      <w:ind w:left="619" w:hanging="619"/>
    </w:pPr>
    <w:rPr>
      <w:b w:val="0"/>
      <w:color w:val="000000" w:themeColor="text1"/>
    </w:rPr>
  </w:style>
  <w:style w:type="paragraph" w:customStyle="1" w:styleId="BrowneBodyTextLevel1">
    <w:name w:val="Browne_Body Text Level 1"/>
    <w:qFormat/>
    <w:rsid w:val="004C192F"/>
    <w:pPr>
      <w:spacing w:after="180" w:line="300" w:lineRule="auto"/>
      <w:ind w:left="624"/>
    </w:pPr>
    <w:rPr>
      <w:rFonts w:ascii="Arial" w:hAnsi="Arial" w:cs="Arial"/>
      <w:kern w:val="0"/>
      <w:sz w:val="21"/>
      <w14:ligatures w14:val="none"/>
    </w:rPr>
  </w:style>
  <w:style w:type="character" w:customStyle="1" w:styleId="normaltextrun">
    <w:name w:val="normaltextrun"/>
    <w:basedOn w:val="DefaultParagraphFont"/>
    <w:rsid w:val="00A77F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17029848">
      <w:bodyDiv w:val="1"/>
      <w:marLeft w:val="0"/>
      <w:marRight w:val="0"/>
      <w:marTop w:val="0"/>
      <w:marBottom w:val="0"/>
      <w:divBdr>
        <w:top w:val="none" w:sz="0" w:space="0" w:color="auto"/>
        <w:left w:val="none" w:sz="0" w:space="0" w:color="auto"/>
        <w:bottom w:val="none" w:sz="0" w:space="0" w:color="auto"/>
        <w:right w:val="none" w:sz="0" w:space="0" w:color="auto"/>
      </w:divBdr>
    </w:div>
    <w:div w:id="770121705">
      <w:bodyDiv w:val="1"/>
      <w:marLeft w:val="0"/>
      <w:marRight w:val="0"/>
      <w:marTop w:val="0"/>
      <w:marBottom w:val="0"/>
      <w:divBdr>
        <w:top w:val="none" w:sz="0" w:space="0" w:color="auto"/>
        <w:left w:val="none" w:sz="0" w:space="0" w:color="auto"/>
        <w:bottom w:val="none" w:sz="0" w:space="0" w:color="auto"/>
        <w:right w:val="none" w:sz="0" w:space="0" w:color="auto"/>
      </w:divBdr>
    </w:div>
    <w:div w:id="1044645222">
      <w:bodyDiv w:val="1"/>
      <w:marLeft w:val="0"/>
      <w:marRight w:val="0"/>
      <w:marTop w:val="0"/>
      <w:marBottom w:val="0"/>
      <w:divBdr>
        <w:top w:val="none" w:sz="0" w:space="0" w:color="auto"/>
        <w:left w:val="none" w:sz="0" w:space="0" w:color="auto"/>
        <w:bottom w:val="none" w:sz="0" w:space="0" w:color="auto"/>
        <w:right w:val="none" w:sz="0" w:space="0" w:color="auto"/>
      </w:divBdr>
    </w:div>
    <w:div w:id="1117021444">
      <w:bodyDiv w:val="1"/>
      <w:marLeft w:val="0"/>
      <w:marRight w:val="0"/>
      <w:marTop w:val="0"/>
      <w:marBottom w:val="0"/>
      <w:divBdr>
        <w:top w:val="none" w:sz="0" w:space="0" w:color="auto"/>
        <w:left w:val="none" w:sz="0" w:space="0" w:color="auto"/>
        <w:bottom w:val="none" w:sz="0" w:space="0" w:color="auto"/>
        <w:right w:val="none" w:sz="0" w:space="0" w:color="auto"/>
      </w:divBdr>
    </w:div>
    <w:div w:id="1276524244">
      <w:bodyDiv w:val="1"/>
      <w:marLeft w:val="0"/>
      <w:marRight w:val="0"/>
      <w:marTop w:val="0"/>
      <w:marBottom w:val="0"/>
      <w:divBdr>
        <w:top w:val="none" w:sz="0" w:space="0" w:color="auto"/>
        <w:left w:val="none" w:sz="0" w:space="0" w:color="auto"/>
        <w:bottom w:val="none" w:sz="0" w:space="0" w:color="auto"/>
        <w:right w:val="none" w:sz="0" w:space="0" w:color="auto"/>
      </w:divBdr>
    </w:div>
    <w:div w:id="1436243994">
      <w:bodyDiv w:val="1"/>
      <w:marLeft w:val="0"/>
      <w:marRight w:val="0"/>
      <w:marTop w:val="0"/>
      <w:marBottom w:val="0"/>
      <w:divBdr>
        <w:top w:val="none" w:sz="0" w:space="0" w:color="auto"/>
        <w:left w:val="none" w:sz="0" w:space="0" w:color="auto"/>
        <w:bottom w:val="none" w:sz="0" w:space="0" w:color="auto"/>
        <w:right w:val="none" w:sz="0" w:space="0" w:color="auto"/>
      </w:divBdr>
    </w:div>
    <w:div w:id="1638756334">
      <w:bodyDiv w:val="1"/>
      <w:marLeft w:val="0"/>
      <w:marRight w:val="0"/>
      <w:marTop w:val="0"/>
      <w:marBottom w:val="0"/>
      <w:divBdr>
        <w:top w:val="none" w:sz="0" w:space="0" w:color="auto"/>
        <w:left w:val="none" w:sz="0" w:space="0" w:color="auto"/>
        <w:bottom w:val="none" w:sz="0" w:space="0" w:color="auto"/>
        <w:right w:val="none" w:sz="0" w:space="0" w:color="auto"/>
      </w:divBdr>
    </w:div>
    <w:div w:id="16662825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526e72-3384-4b68-a199-14f8688b20b1">
      <Terms xmlns="http://schemas.microsoft.com/office/infopath/2007/PartnerControls"/>
    </lcf76f155ced4ddcb4097134ff3c332f>
    <TaxCatchAll xmlns="482b23f8-384f-4c45-87a3-b6ba84f39737"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AEE65D2BACA14B9D8E06B5DDAD6E1B" ma:contentTypeVersion="14" ma:contentTypeDescription="Create a new document." ma:contentTypeScope="" ma:versionID="1a5907b269fa42229acfdc0d3667124a">
  <xsd:schema xmlns:xsd="http://www.w3.org/2001/XMLSchema" xmlns:xs="http://www.w3.org/2001/XMLSchema" xmlns:p="http://schemas.microsoft.com/office/2006/metadata/properties" xmlns:ns2="6f526e72-3384-4b68-a199-14f8688b20b1" xmlns:ns3="482b23f8-384f-4c45-87a3-b6ba84f39737" targetNamespace="http://schemas.microsoft.com/office/2006/metadata/properties" ma:root="true" ma:fieldsID="67b49f457ff7cce2d518f7504b3d4d3c" ns2:_="" ns3:_="">
    <xsd:import namespace="6f526e72-3384-4b68-a199-14f8688b20b1"/>
    <xsd:import namespace="482b23f8-384f-4c45-87a3-b6ba84f3973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MediaServiceLocation"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526e72-3384-4b68-a199-14f8688b20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Location" ma:index="13" nillable="true" ma:displayName="Location" ma:indexed="true"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4ebb5e78-5026-4600-9d6c-74d38718b0e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82b23f8-384f-4c45-87a3-b6ba84f39737"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3c6eedd6-1e8f-4a38-beba-7c691ff01f0d}" ma:internalName="TaxCatchAll" ma:showField="CatchAllData" ma:web="482b23f8-384f-4c45-87a3-b6ba84f3973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A8639F-8CA6-4449-ADA8-8608475ABBED}">
  <ds:schemaRefs>
    <ds:schemaRef ds:uri="http://schemas.microsoft.com/office/2006/metadata/properties"/>
    <ds:schemaRef ds:uri="http://schemas.microsoft.com/office/infopath/2007/PartnerControls"/>
    <ds:schemaRef ds:uri="6f526e72-3384-4b68-a199-14f8688b20b1"/>
    <ds:schemaRef ds:uri="482b23f8-384f-4c45-87a3-b6ba84f39737"/>
  </ds:schemaRefs>
</ds:datastoreItem>
</file>

<file path=customXml/itemProps2.xml><?xml version="1.0" encoding="utf-8"?>
<ds:datastoreItem xmlns:ds="http://schemas.openxmlformats.org/officeDocument/2006/customXml" ds:itemID="{578B2C6C-4383-4309-8809-55482E7E8703}">
  <ds:schemaRefs>
    <ds:schemaRef ds:uri="http://schemas.microsoft.com/sharepoint/v3/contenttype/forms"/>
  </ds:schemaRefs>
</ds:datastoreItem>
</file>

<file path=customXml/itemProps3.xml><?xml version="1.0" encoding="utf-8"?>
<ds:datastoreItem xmlns:ds="http://schemas.openxmlformats.org/officeDocument/2006/customXml" ds:itemID="{7787B1AA-EDED-43A5-B8CE-BC405269FD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526e72-3384-4b68-a199-14f8688b20b1"/>
    <ds:schemaRef ds:uri="482b23f8-384f-4c45-87a3-b6ba84f3973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42C9C5C-A339-4618-A1BD-DE4775D393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1687</Words>
  <Characters>9616</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Chafe</dc:creator>
  <cp:keywords/>
  <dc:description/>
  <cp:lastModifiedBy>Emma Millard</cp:lastModifiedBy>
  <cp:revision>9</cp:revision>
  <cp:lastPrinted>2025-11-06T10:13:00Z</cp:lastPrinted>
  <dcterms:created xsi:type="dcterms:W3CDTF">2026-09-16T08:23:00Z</dcterms:created>
  <dcterms:modified xsi:type="dcterms:W3CDTF">2026-09-16T08:32:00Z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0x0101006DAEE65D2BACA14B9D8E06B5DDAD6E1B</vt:lpwstr>
  </property>
  <property fmtid="{D5CDD505-2E9C-101B-9397-08002B2CF9AE}" pid="3" name="MediaServiceImageTags">
    <vt:lpwstr/>
  </property>
</Properties>
</file>